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pPr>
        <w:pStyle w:val="40"/>
        <w:keepNext/>
        <w:keepLines/>
        <w:shd w:val="clear" w:color="auto" w:fill="auto"/>
        <w:spacing w:after="283"/>
        <w:ind w:left="3340" w:right="3660"/>
        <w:jc w:val="center"/>
        <w:rPr>
          <w:rStyle w:val="4-1pt"/>
          <w:sz w:val="24"/>
          <w:szCs w:val="24"/>
        </w:rPr>
      </w:pPr>
      <w:bookmarkStart w:id="0" w:name="bookmark0"/>
      <w:r>
        <w:rPr>
          <w:sz w:val="24"/>
          <w:szCs w:val="24"/>
        </w:rPr>
        <w:t xml:space="preserve">ДОГОВІР № </w:t>
      </w:r>
      <w:r>
        <w:rPr>
          <w:rStyle w:val="4-1pt"/>
          <w:sz w:val="24"/>
          <w:szCs w:val="24"/>
        </w:rPr>
        <w:t>___</w:t>
      </w:r>
    </w:p>
    <w:p>
      <w:pPr>
        <w:pStyle w:val="40"/>
        <w:keepNext/>
        <w:keepLines/>
        <w:shd w:val="clear" w:color="auto" w:fill="auto"/>
        <w:spacing w:after="283"/>
        <w:ind w:left="3340" w:right="3660"/>
        <w:jc w:val="center"/>
        <w:rPr>
          <w:b/>
          <w:bCs/>
          <w:sz w:val="24"/>
          <w:szCs w:val="24"/>
        </w:rPr>
      </w:pPr>
      <w:r>
        <w:rPr>
          <w:b/>
          <w:bCs/>
          <w:sz w:val="24"/>
          <w:szCs w:val="24"/>
        </w:rPr>
        <w:t>про надання послуг</w:t>
      </w:r>
      <w:bookmarkEnd w:id="0"/>
      <w:r>
        <w:rPr>
          <w:b/>
          <w:bCs/>
          <w:sz w:val="24"/>
          <w:szCs w:val="24"/>
        </w:rPr>
        <w:t xml:space="preserve"> з друку рахунків</w:t>
      </w:r>
    </w:p>
    <w:p>
      <w:pPr>
        <w:pStyle w:val="20"/>
        <w:shd w:val="clear" w:color="auto" w:fill="auto"/>
        <w:tabs>
          <w:tab w:val="left" w:pos="6284"/>
        </w:tabs>
        <w:spacing w:before="0" w:after="457" w:line="230" w:lineRule="exact"/>
        <w:ind w:left="20"/>
        <w:rPr>
          <w:sz w:val="24"/>
          <w:szCs w:val="24"/>
        </w:rPr>
      </w:pPr>
      <w:r>
        <w:rPr>
          <w:sz w:val="24"/>
          <w:szCs w:val="24"/>
        </w:rPr>
        <w:t>м.</w:t>
      </w:r>
      <w:r>
        <w:rPr>
          <w:rStyle w:val="211"/>
          <w:sz w:val="24"/>
          <w:szCs w:val="24"/>
        </w:rPr>
        <w:t xml:space="preserve"> Київ</w:t>
      </w:r>
      <w:r>
        <w:rPr>
          <w:rStyle w:val="211"/>
          <w:sz w:val="24"/>
          <w:szCs w:val="24"/>
        </w:rPr>
        <w:tab/>
        <w:t>«____»</w:t>
      </w:r>
      <w:r>
        <w:rPr>
          <w:sz w:val="24"/>
          <w:szCs w:val="24"/>
        </w:rPr>
        <w:t xml:space="preserve"> ______</w:t>
      </w:r>
      <w:r>
        <w:rPr>
          <w:rStyle w:val="211"/>
          <w:sz w:val="24"/>
          <w:szCs w:val="24"/>
        </w:rPr>
        <w:t xml:space="preserve"> 2022</w:t>
      </w:r>
      <w:r>
        <w:rPr>
          <w:sz w:val="24"/>
          <w:szCs w:val="24"/>
        </w:rPr>
        <w:t xml:space="preserve"> року</w:t>
      </w:r>
    </w:p>
    <w:p>
      <w:pPr>
        <w:pStyle w:val="41"/>
        <w:shd w:val="clear" w:color="auto" w:fill="auto"/>
        <w:spacing w:before="0" w:after="244"/>
        <w:ind w:left="20" w:right="80" w:firstLine="600"/>
        <w:rPr>
          <w:sz w:val="24"/>
          <w:szCs w:val="24"/>
        </w:rPr>
      </w:pPr>
      <w:r>
        <w:rPr>
          <w:rStyle w:val="a4"/>
          <w:sz w:val="24"/>
          <w:szCs w:val="24"/>
        </w:rPr>
        <w:t>Товариство обмеженою відповідальністю «ГАЗОПОСТАЧАЛЬНА КОМПАНІЯ «НАФТОГАЗ УКРАЇНИ» (далі - Замовник),</w:t>
      </w:r>
      <w:r>
        <w:rPr>
          <w:sz w:val="24"/>
          <w:szCs w:val="24"/>
        </w:rPr>
        <w:t xml:space="preserve"> що має статус платника податку на прибуток на загальних умовах, в особі директора Бєляєва Сергія Миколайовича, який діє на підставі Статуту, з однієї сторони, та</w:t>
      </w:r>
    </w:p>
    <w:p>
      <w:pPr>
        <w:pStyle w:val="41"/>
        <w:shd w:val="clear" w:color="auto" w:fill="auto"/>
        <w:spacing w:before="0" w:after="236" w:line="269" w:lineRule="exact"/>
        <w:ind w:left="20" w:right="80" w:firstLine="600"/>
        <w:rPr>
          <w:sz w:val="24"/>
          <w:szCs w:val="24"/>
        </w:rPr>
      </w:pPr>
      <w:r>
        <w:rPr>
          <w:rStyle w:val="a4"/>
          <w:sz w:val="24"/>
          <w:szCs w:val="24"/>
        </w:rPr>
        <w:t>____________________________ (надалі - Виконавець),</w:t>
      </w:r>
      <w:r>
        <w:rPr>
          <w:sz w:val="24"/>
          <w:szCs w:val="24"/>
        </w:rPr>
        <w:t xml:space="preserve"> що має статус ____________________ в особі ________________________, що діє на підставі _________________, з другої сторони, разом пойменовані Сторони, а кожна окремо - Сторона, уклали цей Договір про наступне:</w:t>
      </w:r>
    </w:p>
    <w:p>
      <w:pPr>
        <w:numPr>
          <w:ilvl w:val="0"/>
          <w:numId w:val="3"/>
        </w:numPr>
        <w:ind w:left="714" w:hanging="357"/>
        <w:jc w:val="center"/>
        <w:rPr>
          <w:rFonts w:ascii="Times New Roman" w:hAnsi="Times New Roman" w:cs="Times New Roman"/>
          <w:b/>
        </w:rPr>
      </w:pPr>
      <w:r>
        <w:rPr>
          <w:rFonts w:ascii="Times New Roman" w:hAnsi="Times New Roman" w:cs="Times New Roman"/>
          <w:b/>
        </w:rPr>
        <w:t>ПРЕДМЕТ ДОГОВОРУ</w:t>
      </w:r>
    </w:p>
    <w:p>
      <w:pPr>
        <w:numPr>
          <w:ilvl w:val="1"/>
          <w:numId w:val="3"/>
        </w:numPr>
        <w:tabs>
          <w:tab w:val="num" w:pos="1134"/>
        </w:tabs>
        <w:ind w:left="0" w:firstLine="567"/>
        <w:jc w:val="both"/>
        <w:rPr>
          <w:rFonts w:ascii="Times New Roman" w:hAnsi="Times New Roman" w:cs="Times New Roman"/>
        </w:rPr>
      </w:pPr>
      <w:r>
        <w:rPr>
          <w:rFonts w:ascii="Times New Roman" w:hAnsi="Times New Roman" w:cs="Times New Roman"/>
        </w:rPr>
        <w:t>Замовник доручає, а Виконавець приймає на себе зобов’язання надати послуги</w:t>
      </w:r>
      <w:r>
        <w:rPr>
          <w:rFonts w:ascii="Times New Roman" w:hAnsi="Times New Roman" w:cs="Times New Roman"/>
          <w:lang w:val="uk-UA"/>
        </w:rPr>
        <w:t>:</w:t>
      </w:r>
    </w:p>
    <w:p>
      <w:pPr>
        <w:pStyle w:val="a5"/>
        <w:numPr>
          <w:ilvl w:val="0"/>
          <w:numId w:val="13"/>
        </w:numPr>
        <w:tabs>
          <w:tab w:val="num" w:pos="1805"/>
        </w:tabs>
        <w:jc w:val="both"/>
        <w:rPr>
          <w:rFonts w:ascii="Times New Roman" w:hAnsi="Times New Roman"/>
          <w:sz w:val="24"/>
          <w:szCs w:val="24"/>
        </w:rPr>
      </w:pPr>
      <w:r>
        <w:rPr>
          <w:rFonts w:ascii="Times New Roman" w:hAnsi="Times New Roman"/>
          <w:sz w:val="24"/>
          <w:szCs w:val="24"/>
        </w:rPr>
        <w:t xml:space="preserve">з </w:t>
      </w:r>
      <w:proofErr w:type="spellStart"/>
      <w:r>
        <w:rPr>
          <w:rFonts w:ascii="Times New Roman" w:hAnsi="Times New Roman"/>
          <w:sz w:val="24"/>
          <w:szCs w:val="24"/>
        </w:rPr>
        <w:t>друку</w:t>
      </w:r>
      <w:proofErr w:type="spellEnd"/>
      <w:r>
        <w:rPr>
          <w:rFonts w:ascii="Times New Roman" w:hAnsi="Times New Roman"/>
          <w:sz w:val="24"/>
          <w:szCs w:val="24"/>
        </w:rPr>
        <w:t xml:space="preserve"> </w:t>
      </w:r>
      <w:proofErr w:type="spellStart"/>
      <w:r>
        <w:rPr>
          <w:rFonts w:ascii="Times New Roman" w:hAnsi="Times New Roman"/>
          <w:sz w:val="24"/>
          <w:szCs w:val="24"/>
        </w:rPr>
        <w:t>рахунків</w:t>
      </w:r>
      <w:proofErr w:type="spellEnd"/>
      <w:r>
        <w:rPr>
          <w:rFonts w:ascii="Times New Roman" w:hAnsi="Times New Roman"/>
          <w:sz w:val="24"/>
          <w:szCs w:val="24"/>
        </w:rPr>
        <w:t xml:space="preserve"> для </w:t>
      </w:r>
      <w:proofErr w:type="spellStart"/>
      <w:r>
        <w:rPr>
          <w:rFonts w:ascii="Times New Roman" w:hAnsi="Times New Roman"/>
          <w:sz w:val="24"/>
          <w:szCs w:val="24"/>
        </w:rPr>
        <w:t>споживачів</w:t>
      </w:r>
      <w:proofErr w:type="spellEnd"/>
      <w:r>
        <w:rPr>
          <w:rFonts w:ascii="Times New Roman" w:hAnsi="Times New Roman"/>
          <w:sz w:val="24"/>
          <w:szCs w:val="24"/>
        </w:rPr>
        <w:t xml:space="preserve"> природного газу</w:t>
      </w:r>
      <w:r>
        <w:rPr>
          <w:rFonts w:ascii="Times New Roman" w:hAnsi="Times New Roman"/>
          <w:sz w:val="24"/>
          <w:szCs w:val="24"/>
          <w:lang w:val="uk-UA"/>
        </w:rPr>
        <w:t>;</w:t>
      </w:r>
    </w:p>
    <w:p>
      <w:pPr>
        <w:pStyle w:val="a5"/>
        <w:numPr>
          <w:ilvl w:val="0"/>
          <w:numId w:val="13"/>
        </w:numPr>
        <w:tabs>
          <w:tab w:val="num" w:pos="1805"/>
        </w:tabs>
        <w:jc w:val="both"/>
        <w:rPr>
          <w:rFonts w:ascii="Times New Roman" w:hAnsi="Times New Roman"/>
          <w:sz w:val="24"/>
          <w:szCs w:val="24"/>
        </w:rPr>
      </w:pPr>
      <w:r>
        <w:rPr>
          <w:rFonts w:ascii="Times New Roman" w:hAnsi="Times New Roman"/>
          <w:sz w:val="24"/>
          <w:szCs w:val="24"/>
          <w:lang w:val="uk-UA"/>
        </w:rPr>
        <w:t>з друку вимог про сплату заборгованості</w:t>
      </w:r>
      <w:r>
        <w:rPr>
          <w:rFonts w:ascii="Times New Roman" w:hAnsi="Times New Roman"/>
          <w:sz w:val="24"/>
          <w:szCs w:val="24"/>
        </w:rPr>
        <w:t xml:space="preserve"> </w:t>
      </w:r>
      <w:r>
        <w:rPr>
          <w:rFonts w:ascii="Times New Roman" w:hAnsi="Times New Roman"/>
          <w:sz w:val="24"/>
          <w:szCs w:val="24"/>
          <w:lang w:val="uk-UA"/>
        </w:rPr>
        <w:t>за спожитий газ;</w:t>
      </w:r>
    </w:p>
    <w:p>
      <w:pPr>
        <w:tabs>
          <w:tab w:val="num" w:pos="1805"/>
        </w:tabs>
        <w:jc w:val="both"/>
        <w:rPr>
          <w:rFonts w:ascii="Times New Roman" w:hAnsi="Times New Roman" w:cs="Times New Roman"/>
        </w:rPr>
      </w:pPr>
      <w:r>
        <w:rPr>
          <w:rFonts w:ascii="Times New Roman" w:hAnsi="Times New Roman" w:cs="Times New Roman"/>
        </w:rPr>
        <w:t xml:space="preserve">(код за Національним класифікатором «Єдиний закупівельний словник» ДК 021:2015: 79820000-8 – Послуги, пов’язані з друком), а саме Персоніфіковані квитанції </w:t>
      </w:r>
      <w:r>
        <w:rPr>
          <w:rFonts w:ascii="Times New Roman" w:hAnsi="Times New Roman" w:cs="Times New Roman"/>
          <w:lang w:val="uk-UA"/>
        </w:rPr>
        <w:t xml:space="preserve">та Вимоги про сплату заборгованості </w:t>
      </w:r>
      <w:r>
        <w:rPr>
          <w:rFonts w:ascii="Times New Roman" w:hAnsi="Times New Roman" w:cs="Times New Roman"/>
        </w:rPr>
        <w:t>(в подальшому - Продукція) з файлів Замовника.</w:t>
      </w:r>
    </w:p>
    <w:p>
      <w:pPr>
        <w:numPr>
          <w:ilvl w:val="1"/>
          <w:numId w:val="3"/>
        </w:numPr>
        <w:tabs>
          <w:tab w:val="num" w:pos="1134"/>
        </w:tabs>
        <w:ind w:left="0" w:firstLine="567"/>
        <w:jc w:val="both"/>
        <w:rPr>
          <w:rFonts w:ascii="Times New Roman" w:hAnsi="Times New Roman" w:cs="Times New Roman"/>
        </w:rPr>
      </w:pPr>
      <w:r>
        <w:rPr>
          <w:rFonts w:ascii="Times New Roman" w:hAnsi="Times New Roman" w:cs="Times New Roman"/>
        </w:rPr>
        <w:t>Готова Продукція має відповідати наступним вимогам:</w:t>
      </w:r>
    </w:p>
    <w:p>
      <w:pPr>
        <w:numPr>
          <w:ilvl w:val="2"/>
          <w:numId w:val="3"/>
        </w:numPr>
        <w:tabs>
          <w:tab w:val="num" w:pos="1276"/>
        </w:tabs>
        <w:ind w:left="0" w:firstLine="567"/>
        <w:jc w:val="both"/>
        <w:rPr>
          <w:rFonts w:ascii="Times New Roman" w:hAnsi="Times New Roman" w:cs="Times New Roman"/>
        </w:rPr>
      </w:pPr>
      <w:r>
        <w:rPr>
          <w:rFonts w:ascii="Times New Roman" w:hAnsi="Times New Roman" w:cs="Times New Roman"/>
        </w:rPr>
        <w:t>Папір: офсетний 75-80 г/м</w:t>
      </w:r>
      <w:r>
        <w:rPr>
          <w:rFonts w:ascii="Times New Roman" w:hAnsi="Times New Roman" w:cs="Times New Roman"/>
          <w:vertAlign w:val="superscript"/>
        </w:rPr>
        <w:t>2</w:t>
      </w:r>
      <w:r>
        <w:rPr>
          <w:rFonts w:ascii="Times New Roman" w:hAnsi="Times New Roman" w:cs="Times New Roman"/>
        </w:rPr>
        <w:t>;</w:t>
      </w:r>
    </w:p>
    <w:p>
      <w:pPr>
        <w:numPr>
          <w:ilvl w:val="2"/>
          <w:numId w:val="3"/>
        </w:numPr>
        <w:tabs>
          <w:tab w:val="num" w:pos="1276"/>
        </w:tabs>
        <w:ind w:left="0" w:firstLine="567"/>
        <w:jc w:val="both"/>
        <w:rPr>
          <w:rFonts w:ascii="Times New Roman" w:hAnsi="Times New Roman" w:cs="Times New Roman"/>
        </w:rPr>
      </w:pPr>
      <w:r>
        <w:rPr>
          <w:rFonts w:ascii="Times New Roman" w:hAnsi="Times New Roman" w:cs="Times New Roman"/>
        </w:rPr>
        <w:t xml:space="preserve">Формат: </w:t>
      </w:r>
      <w:r>
        <w:rPr>
          <w:rFonts w:ascii="Times New Roman" w:hAnsi="Times New Roman" w:cs="Times New Roman"/>
          <w:lang w:val="uk-UA"/>
        </w:rPr>
        <w:t xml:space="preserve">8 дюймів  та/або </w:t>
      </w:r>
      <w:r>
        <w:rPr>
          <w:rFonts w:ascii="Times New Roman" w:hAnsi="Times New Roman" w:cs="Times New Roman"/>
        </w:rPr>
        <w:t>1</w:t>
      </w:r>
      <w:r>
        <w:rPr>
          <w:rFonts w:ascii="Times New Roman" w:hAnsi="Times New Roman" w:cs="Times New Roman"/>
          <w:lang w:val="uk-UA"/>
        </w:rPr>
        <w:t>2 дюймів</w:t>
      </w:r>
      <w:r>
        <w:rPr>
          <w:rFonts w:ascii="Times New Roman" w:hAnsi="Times New Roman" w:cs="Times New Roman"/>
        </w:rPr>
        <w:t>;</w:t>
      </w:r>
    </w:p>
    <w:p>
      <w:pPr>
        <w:numPr>
          <w:ilvl w:val="2"/>
          <w:numId w:val="3"/>
        </w:numPr>
        <w:tabs>
          <w:tab w:val="num" w:pos="1276"/>
        </w:tabs>
        <w:ind w:left="0" w:firstLine="567"/>
        <w:jc w:val="both"/>
        <w:rPr>
          <w:rFonts w:ascii="Times New Roman" w:hAnsi="Times New Roman" w:cs="Times New Roman"/>
        </w:rPr>
      </w:pPr>
      <w:proofErr w:type="spellStart"/>
      <w:r>
        <w:rPr>
          <w:rFonts w:ascii="Times New Roman" w:eastAsia="Times New Roman" w:hAnsi="Times New Roman" w:cs="Times New Roman"/>
          <w:lang w:val="ru-RU" w:eastAsia="ru-RU"/>
        </w:rPr>
        <w:t>Друк</w:t>
      </w:r>
      <w:proofErr w:type="spellEnd"/>
      <w:r>
        <w:rPr>
          <w:rFonts w:ascii="Times New Roman" w:eastAsia="Times New Roman" w:hAnsi="Times New Roman" w:cs="Times New Roman"/>
          <w:lang w:val="ru-RU" w:eastAsia="ru-RU"/>
        </w:rPr>
        <w:t xml:space="preserve">: </w:t>
      </w:r>
      <w:proofErr w:type="spellStart"/>
      <w:r>
        <w:rPr>
          <w:rFonts w:ascii="Times New Roman" w:eastAsia="Times New Roman" w:hAnsi="Times New Roman" w:cs="Times New Roman"/>
          <w:lang w:val="ru-RU" w:eastAsia="ru-RU"/>
        </w:rPr>
        <w:t>односторонній</w:t>
      </w:r>
      <w:proofErr w:type="spellEnd"/>
      <w:r>
        <w:rPr>
          <w:rFonts w:ascii="Times New Roman" w:eastAsia="Times New Roman" w:hAnsi="Times New Roman" w:cs="Times New Roman"/>
          <w:lang w:val="ru-RU" w:eastAsia="ru-RU"/>
        </w:rPr>
        <w:t>/</w:t>
      </w:r>
      <w:proofErr w:type="spellStart"/>
      <w:r>
        <w:rPr>
          <w:rFonts w:ascii="Times New Roman" w:eastAsia="Times New Roman" w:hAnsi="Times New Roman" w:cs="Times New Roman"/>
          <w:lang w:val="ru-RU" w:eastAsia="ru-RU"/>
        </w:rPr>
        <w:t>двосторонній</w:t>
      </w:r>
      <w:proofErr w:type="spellEnd"/>
      <w:r>
        <w:rPr>
          <w:rFonts w:ascii="Times New Roman" w:eastAsia="Times New Roman" w:hAnsi="Times New Roman" w:cs="Times New Roman"/>
          <w:lang w:val="ru-RU" w:eastAsia="ru-RU"/>
        </w:rPr>
        <w:t xml:space="preserve"> (+</w:t>
      </w:r>
      <w:proofErr w:type="spellStart"/>
      <w:r>
        <w:rPr>
          <w:rFonts w:ascii="Times New Roman" w:eastAsia="Times New Roman" w:hAnsi="Times New Roman" w:cs="Times New Roman"/>
          <w:lang w:val="ru-RU" w:eastAsia="ru-RU"/>
        </w:rPr>
        <w:t>персоналізація</w:t>
      </w:r>
      <w:proofErr w:type="spellEnd"/>
      <w:r>
        <w:rPr>
          <w:rFonts w:ascii="Times New Roman" w:eastAsia="Times New Roman" w:hAnsi="Times New Roman" w:cs="Times New Roman"/>
          <w:lang w:val="ru-RU" w:eastAsia="ru-RU"/>
        </w:rPr>
        <w:t>)</w:t>
      </w:r>
      <w:r>
        <w:rPr>
          <w:rFonts w:ascii="Times New Roman" w:hAnsi="Times New Roman" w:cs="Times New Roman"/>
        </w:rPr>
        <w:t xml:space="preserve">; </w:t>
      </w:r>
    </w:p>
    <w:p>
      <w:pPr>
        <w:numPr>
          <w:ilvl w:val="2"/>
          <w:numId w:val="3"/>
        </w:numPr>
        <w:tabs>
          <w:tab w:val="num" w:pos="1276"/>
        </w:tabs>
        <w:ind w:left="0" w:firstLine="567"/>
        <w:jc w:val="both"/>
        <w:rPr>
          <w:rFonts w:ascii="Times New Roman" w:hAnsi="Times New Roman" w:cs="Times New Roman"/>
        </w:rPr>
      </w:pPr>
      <w:r>
        <w:rPr>
          <w:rFonts w:ascii="Times New Roman" w:hAnsi="Times New Roman" w:cs="Times New Roman"/>
        </w:rPr>
        <w:t xml:space="preserve">Фальцювання в </w:t>
      </w:r>
      <w:r>
        <w:rPr>
          <w:rFonts w:ascii="Times New Roman" w:hAnsi="Times New Roman" w:cs="Times New Roman"/>
          <w:lang w:val="en-US"/>
        </w:rPr>
        <w:t>L</w:t>
      </w:r>
      <w:r>
        <w:rPr>
          <w:rFonts w:ascii="Times New Roman" w:hAnsi="Times New Roman" w:cs="Times New Roman"/>
          <w:lang w:val="uk-UA"/>
        </w:rPr>
        <w:t xml:space="preserve"> або </w:t>
      </w:r>
      <w:r>
        <w:rPr>
          <w:rFonts w:ascii="Times New Roman" w:hAnsi="Times New Roman" w:cs="Times New Roman"/>
        </w:rPr>
        <w:t>С-фальц, проклейка та перфорація ( для запобігання доступу до конфіденційної інформації ).</w:t>
      </w:r>
    </w:p>
    <w:p>
      <w:pPr>
        <w:numPr>
          <w:ilvl w:val="1"/>
          <w:numId w:val="3"/>
        </w:numPr>
        <w:tabs>
          <w:tab w:val="num" w:pos="1134"/>
        </w:tabs>
        <w:ind w:left="0" w:firstLine="567"/>
        <w:jc w:val="both"/>
        <w:rPr>
          <w:rFonts w:ascii="Times New Roman" w:hAnsi="Times New Roman" w:cs="Times New Roman"/>
        </w:rPr>
      </w:pPr>
      <w:r>
        <w:rPr>
          <w:rFonts w:ascii="Times New Roman" w:hAnsi="Times New Roman" w:cs="Times New Roman"/>
        </w:rPr>
        <w:t xml:space="preserve">Обсяг Продукції складає </w:t>
      </w:r>
      <w:r>
        <w:rPr>
          <w:rFonts w:ascii="Times New Roman" w:hAnsi="Times New Roman" w:cs="Times New Roman"/>
          <w:lang w:val="uk-UA"/>
        </w:rPr>
        <w:t xml:space="preserve">52 800 000 </w:t>
      </w:r>
      <w:r>
        <w:rPr>
          <w:rFonts w:ascii="Times New Roman" w:hAnsi="Times New Roman" w:cs="Times New Roman"/>
        </w:rPr>
        <w:t>(</w:t>
      </w:r>
      <w:r>
        <w:rPr>
          <w:rFonts w:ascii="Times New Roman" w:hAnsi="Times New Roman" w:cs="Times New Roman"/>
          <w:lang w:val="uk-UA"/>
        </w:rPr>
        <w:t>п’ятдесят два мільйони вісімсот тисяч</w:t>
      </w:r>
      <w:r>
        <w:rPr>
          <w:rFonts w:ascii="Times New Roman" w:hAnsi="Times New Roman" w:cs="Times New Roman"/>
        </w:rPr>
        <w:t>) примірників</w:t>
      </w:r>
      <w:r>
        <w:rPr>
          <w:rFonts w:ascii="Times New Roman" w:hAnsi="Times New Roman" w:cs="Times New Roman"/>
          <w:lang w:val="uk-UA"/>
        </w:rPr>
        <w:t xml:space="preserve"> Персоніфікованих квитанцій, та 1 000 000 (один мільйон) примірників Вимог про сплату боргу</w:t>
      </w:r>
      <w:r>
        <w:rPr>
          <w:rFonts w:ascii="Times New Roman" w:hAnsi="Times New Roman" w:cs="Times New Roman"/>
        </w:rPr>
        <w:t>. Продукція виготовляється та поставляється Замовнику з 15-го по 25-те число щомісячно партіями у кількості, яка визначається Замовником в односторонньому порядку, про що Замовник повідомляє Виконавця відповідною Заявкою, надісланою засобами електронного зв’язку. Крім конкретного обсягу Продукції у Заявці має бути наведено тип друку Продукції відповідно до п. 1.2 Договору.</w:t>
      </w:r>
    </w:p>
    <w:p>
      <w:pPr>
        <w:numPr>
          <w:ilvl w:val="1"/>
          <w:numId w:val="3"/>
        </w:numPr>
        <w:tabs>
          <w:tab w:val="num" w:pos="1134"/>
        </w:tabs>
        <w:ind w:left="0" w:firstLine="567"/>
        <w:jc w:val="both"/>
        <w:rPr>
          <w:rFonts w:ascii="Times New Roman" w:hAnsi="Times New Roman" w:cs="Times New Roman"/>
        </w:rPr>
      </w:pPr>
      <w:r>
        <w:rPr>
          <w:rFonts w:ascii="Times New Roman" w:hAnsi="Times New Roman" w:cs="Times New Roman"/>
        </w:rPr>
        <w:t xml:space="preserve">Продукція виготовляється Виконавцем з урахуванням вимог законодавства України щодо захисту персональних даних. </w:t>
      </w:r>
    </w:p>
    <w:p>
      <w:pPr>
        <w:numPr>
          <w:ilvl w:val="1"/>
          <w:numId w:val="3"/>
        </w:numPr>
        <w:tabs>
          <w:tab w:val="num" w:pos="1134"/>
        </w:tabs>
        <w:ind w:left="0" w:firstLine="567"/>
        <w:jc w:val="both"/>
        <w:rPr>
          <w:rFonts w:ascii="Times New Roman" w:hAnsi="Times New Roman" w:cs="Times New Roman"/>
        </w:rPr>
      </w:pPr>
      <w:r>
        <w:rPr>
          <w:rFonts w:ascii="Times New Roman" w:hAnsi="Times New Roman" w:cs="Times New Roman"/>
        </w:rPr>
        <w:t>Виконавець виготовляє Продукцію з власних матеріалів та власними силами.</w:t>
      </w:r>
    </w:p>
    <w:p>
      <w:pPr>
        <w:numPr>
          <w:ilvl w:val="1"/>
          <w:numId w:val="3"/>
        </w:numPr>
        <w:tabs>
          <w:tab w:val="num" w:pos="1134"/>
        </w:tabs>
        <w:ind w:left="0" w:firstLine="567"/>
        <w:jc w:val="both"/>
        <w:rPr>
          <w:rFonts w:ascii="Times New Roman" w:hAnsi="Times New Roman" w:cs="Times New Roman"/>
        </w:rPr>
      </w:pPr>
      <w:r>
        <w:rPr>
          <w:rFonts w:ascii="Times New Roman" w:hAnsi="Times New Roman" w:cs="Times New Roman"/>
        </w:rPr>
        <w:t>Виконання кожної Заявки підтверджується відповідним Актом приймання-Передачі виготовленої продукції.</w:t>
      </w:r>
    </w:p>
    <w:p>
      <w:pPr>
        <w:tabs>
          <w:tab w:val="num" w:pos="1805"/>
        </w:tabs>
        <w:ind w:left="567"/>
        <w:jc w:val="both"/>
        <w:rPr>
          <w:rFonts w:ascii="Times New Roman" w:hAnsi="Times New Roman" w:cs="Times New Roman"/>
        </w:rPr>
      </w:pPr>
    </w:p>
    <w:p>
      <w:pPr>
        <w:numPr>
          <w:ilvl w:val="0"/>
          <w:numId w:val="3"/>
        </w:numPr>
        <w:ind w:left="714" w:hanging="357"/>
        <w:jc w:val="center"/>
        <w:rPr>
          <w:rFonts w:ascii="Times New Roman" w:hAnsi="Times New Roman" w:cs="Times New Roman"/>
          <w:b/>
        </w:rPr>
      </w:pPr>
      <w:r>
        <w:rPr>
          <w:rFonts w:ascii="Times New Roman" w:hAnsi="Times New Roman" w:cs="Times New Roman"/>
          <w:b/>
        </w:rPr>
        <w:t>ЗОБОВ’ЯЗАННЯ  СТОРІН</w:t>
      </w:r>
    </w:p>
    <w:p>
      <w:pPr>
        <w:numPr>
          <w:ilvl w:val="1"/>
          <w:numId w:val="3"/>
        </w:numPr>
        <w:tabs>
          <w:tab w:val="num" w:pos="1134"/>
        </w:tabs>
        <w:ind w:left="0" w:firstLine="567"/>
        <w:jc w:val="both"/>
        <w:rPr>
          <w:rFonts w:ascii="Times New Roman" w:hAnsi="Times New Roman" w:cs="Times New Roman"/>
        </w:rPr>
      </w:pPr>
      <w:r>
        <w:rPr>
          <w:rFonts w:ascii="Times New Roman" w:hAnsi="Times New Roman" w:cs="Times New Roman"/>
          <w:b/>
        </w:rPr>
        <w:t>Виконавець зобов’язаний</w:t>
      </w:r>
      <w:r>
        <w:rPr>
          <w:rFonts w:ascii="Times New Roman" w:hAnsi="Times New Roman" w:cs="Times New Roman"/>
        </w:rPr>
        <w:t>:</w:t>
      </w:r>
    </w:p>
    <w:p>
      <w:pPr>
        <w:numPr>
          <w:ilvl w:val="2"/>
          <w:numId w:val="3"/>
        </w:numPr>
        <w:tabs>
          <w:tab w:val="num" w:pos="1276"/>
        </w:tabs>
        <w:ind w:left="0" w:firstLine="567"/>
        <w:jc w:val="both"/>
        <w:rPr>
          <w:rFonts w:ascii="Times New Roman" w:hAnsi="Times New Roman" w:cs="Times New Roman"/>
        </w:rPr>
      </w:pPr>
      <w:r>
        <w:rPr>
          <w:rFonts w:ascii="Times New Roman" w:hAnsi="Times New Roman" w:cs="Times New Roman"/>
        </w:rPr>
        <w:t>Виготовляти Продукцію з дотриманням встановлених у поліграфії галузевих стандартів.</w:t>
      </w:r>
    </w:p>
    <w:p>
      <w:pPr>
        <w:numPr>
          <w:ilvl w:val="2"/>
          <w:numId w:val="3"/>
        </w:numPr>
        <w:tabs>
          <w:tab w:val="num" w:pos="1276"/>
        </w:tabs>
        <w:ind w:left="0" w:firstLine="567"/>
        <w:jc w:val="both"/>
        <w:rPr>
          <w:rFonts w:ascii="Times New Roman" w:hAnsi="Times New Roman" w:cs="Times New Roman"/>
        </w:rPr>
      </w:pPr>
      <w:r>
        <w:rPr>
          <w:rFonts w:ascii="Times New Roman" w:hAnsi="Times New Roman" w:cs="Times New Roman"/>
        </w:rPr>
        <w:t>Надавати послуги у встановлені цим Договором строки.</w:t>
      </w:r>
    </w:p>
    <w:p>
      <w:pPr>
        <w:numPr>
          <w:ilvl w:val="2"/>
          <w:numId w:val="3"/>
        </w:numPr>
        <w:tabs>
          <w:tab w:val="num" w:pos="1276"/>
        </w:tabs>
        <w:ind w:left="0" w:firstLine="567"/>
        <w:jc w:val="both"/>
        <w:rPr>
          <w:rFonts w:ascii="Times New Roman" w:hAnsi="Times New Roman" w:cs="Times New Roman"/>
        </w:rPr>
      </w:pPr>
      <w:r>
        <w:rPr>
          <w:rFonts w:ascii="Times New Roman" w:hAnsi="Times New Roman" w:cs="Times New Roman"/>
        </w:rPr>
        <w:t xml:space="preserve">Здійснювати сортування, пакування та маркування Персоніфікованих квитанцій у відповідності до таких вимог: </w:t>
      </w:r>
    </w:p>
    <w:p>
      <w:pPr>
        <w:pStyle w:val="a5"/>
        <w:numPr>
          <w:ilvl w:val="0"/>
          <w:numId w:val="4"/>
        </w:numPr>
        <w:spacing w:after="0" w:line="240" w:lineRule="auto"/>
        <w:ind w:firstLine="426"/>
        <w:jc w:val="both"/>
        <w:rPr>
          <w:rFonts w:ascii="Times New Roman" w:eastAsia="Microsoft Sans Serif" w:hAnsi="Times New Roman"/>
          <w:color w:val="000000"/>
          <w:sz w:val="24"/>
          <w:szCs w:val="24"/>
          <w:lang w:val="uk-UA" w:eastAsia="uk-UA"/>
        </w:rPr>
      </w:pPr>
      <w:r>
        <w:rPr>
          <w:rFonts w:ascii="Times New Roman" w:eastAsia="Microsoft Sans Serif" w:hAnsi="Times New Roman"/>
          <w:color w:val="000000"/>
          <w:sz w:val="24"/>
          <w:szCs w:val="24"/>
          <w:lang w:val="uk-UA" w:eastAsia="uk-UA"/>
        </w:rPr>
        <w:lastRenderedPageBreak/>
        <w:t>сортування проводити виключно за номером поштового відділення та адресою. Пакування здійснювати диференційовано за поштовими індексами,  не допускається пакування в одній коробці квитанцій за різними поштовими індексами. У разі невеликої кількості квитанцій на одне поштове відділення (до 500 шт.) таке відправлення слід пакувати як бандероль;</w:t>
      </w:r>
    </w:p>
    <w:p>
      <w:pPr>
        <w:pStyle w:val="a5"/>
        <w:numPr>
          <w:ilvl w:val="0"/>
          <w:numId w:val="4"/>
        </w:numPr>
        <w:spacing w:after="0" w:line="240" w:lineRule="auto"/>
        <w:ind w:firstLine="426"/>
        <w:jc w:val="both"/>
        <w:rPr>
          <w:rFonts w:ascii="Times New Roman" w:eastAsia="Microsoft Sans Serif" w:hAnsi="Times New Roman"/>
          <w:color w:val="000000"/>
          <w:sz w:val="24"/>
          <w:szCs w:val="24"/>
          <w:lang w:val="uk-UA" w:eastAsia="uk-UA"/>
        </w:rPr>
      </w:pPr>
      <w:r>
        <w:rPr>
          <w:rFonts w:ascii="Times New Roman" w:eastAsia="Microsoft Sans Serif" w:hAnsi="Times New Roman"/>
          <w:color w:val="000000"/>
          <w:sz w:val="24"/>
          <w:szCs w:val="24"/>
          <w:lang w:val="uk-UA" w:eastAsia="uk-UA"/>
        </w:rPr>
        <w:t>пакування квитанцій у коробки здійснювати надрукованою адресою отримувача догори та не більше як один ярус в одній коробці.</w:t>
      </w:r>
    </w:p>
    <w:p>
      <w:pPr>
        <w:numPr>
          <w:ilvl w:val="2"/>
          <w:numId w:val="3"/>
        </w:numPr>
        <w:tabs>
          <w:tab w:val="num" w:pos="1276"/>
        </w:tabs>
        <w:ind w:left="0" w:firstLine="567"/>
        <w:jc w:val="both"/>
        <w:rPr>
          <w:rFonts w:ascii="Times New Roman" w:eastAsia="SimSun" w:hAnsi="Times New Roman" w:cs="Times New Roman"/>
          <w:color w:val="00000A"/>
        </w:rPr>
      </w:pPr>
      <w:r>
        <w:rPr>
          <w:rFonts w:ascii="Times New Roman" w:hAnsi="Times New Roman" w:cs="Times New Roman"/>
        </w:rPr>
        <w:t>Зареєструвати податкові накладні/розрахунки коригування в Єдиному реєстрі податкових накладних.</w:t>
      </w:r>
    </w:p>
    <w:p>
      <w:pPr>
        <w:numPr>
          <w:ilvl w:val="2"/>
          <w:numId w:val="3"/>
        </w:numPr>
        <w:tabs>
          <w:tab w:val="num" w:pos="1276"/>
        </w:tabs>
        <w:ind w:left="0" w:firstLine="567"/>
        <w:jc w:val="both"/>
        <w:rPr>
          <w:rFonts w:ascii="Times New Roman" w:hAnsi="Times New Roman" w:cs="Times New Roman"/>
        </w:rPr>
      </w:pPr>
      <w:r>
        <w:rPr>
          <w:rFonts w:ascii="Times New Roman" w:hAnsi="Times New Roman" w:cs="Times New Roman"/>
        </w:rPr>
        <w:t>У випадку зупинення реєстрації податкової накладної/розрахунку коригування в Єдиному реєстрі податкових накладних, Виконавець зобов’язується здійснити всі, без винятку, заходи, передбачені чинним законодавством України для розблокування реєстрації податкової накладної/розрахунку коригування в Єдиному реєстрі податкових накладних протягом строку, встановленого нормами діючого законодавства.</w:t>
      </w:r>
    </w:p>
    <w:p>
      <w:pPr>
        <w:numPr>
          <w:ilvl w:val="2"/>
          <w:numId w:val="3"/>
        </w:numPr>
        <w:tabs>
          <w:tab w:val="num" w:pos="1276"/>
        </w:tabs>
        <w:ind w:left="0" w:firstLine="567"/>
        <w:jc w:val="both"/>
        <w:rPr>
          <w:rFonts w:ascii="Times New Roman" w:hAnsi="Times New Roman" w:cs="Times New Roman"/>
        </w:rPr>
      </w:pPr>
      <w:r>
        <w:rPr>
          <w:rFonts w:ascii="Times New Roman" w:hAnsi="Times New Roman" w:cs="Times New Roman"/>
        </w:rPr>
        <w:t>Здійснити розблокування реєстрації податкової накладної/розрахунку коригування в Єдиному реєстрі податкових накладних до 15 числа (включно) місяця наступного за місяцем складання податкової накладної.</w:t>
      </w:r>
    </w:p>
    <w:p>
      <w:pPr>
        <w:pStyle w:val="a5"/>
        <w:numPr>
          <w:ilvl w:val="2"/>
          <w:numId w:val="3"/>
        </w:numPr>
        <w:tabs>
          <w:tab w:val="clear" w:pos="1521"/>
          <w:tab w:val="num" w:pos="426"/>
        </w:tabs>
        <w:spacing w:after="0" w:line="240" w:lineRule="auto"/>
        <w:ind w:left="0" w:firstLine="567"/>
        <w:jc w:val="both"/>
        <w:rPr>
          <w:rFonts w:ascii="Times New Roman" w:eastAsia="Microsoft Sans Serif" w:hAnsi="Times New Roman"/>
          <w:color w:val="000000"/>
          <w:sz w:val="24"/>
          <w:szCs w:val="24"/>
          <w:lang w:val="uk-UA" w:eastAsia="uk-UA"/>
        </w:rPr>
      </w:pPr>
      <w:r>
        <w:rPr>
          <w:rFonts w:ascii="Times New Roman" w:eastAsia="Microsoft Sans Serif" w:hAnsi="Times New Roman"/>
          <w:color w:val="000000"/>
          <w:sz w:val="24"/>
          <w:szCs w:val="24"/>
          <w:lang w:val="uk-UA" w:eastAsia="uk-UA"/>
        </w:rPr>
        <w:t>Забезпечити захист персональних даних споживачів природного газу шляхом застосування комплексної системи захисту інформації з підтвердженою відповідністю.</w:t>
      </w:r>
    </w:p>
    <w:p>
      <w:pPr>
        <w:tabs>
          <w:tab w:val="num" w:pos="1521"/>
        </w:tabs>
        <w:ind w:left="567"/>
        <w:jc w:val="both"/>
        <w:rPr>
          <w:rFonts w:ascii="Times New Roman" w:hAnsi="Times New Roman" w:cs="Times New Roman"/>
          <w:lang w:val="uk-UA"/>
        </w:rPr>
      </w:pPr>
    </w:p>
    <w:p>
      <w:pPr>
        <w:pStyle w:val="32"/>
        <w:keepNext/>
        <w:keepLines/>
        <w:shd w:val="clear" w:color="auto" w:fill="auto"/>
        <w:ind w:left="20" w:firstLine="560"/>
        <w:rPr>
          <w:b/>
          <w:bCs/>
          <w:sz w:val="24"/>
          <w:szCs w:val="24"/>
        </w:rPr>
      </w:pPr>
      <w:r>
        <w:rPr>
          <w:b/>
          <w:bCs/>
          <w:sz w:val="24"/>
          <w:szCs w:val="24"/>
        </w:rPr>
        <w:t>2.Замовник зобов'язаний:</w:t>
      </w:r>
    </w:p>
    <w:p>
      <w:pPr>
        <w:pStyle w:val="41"/>
        <w:numPr>
          <w:ilvl w:val="0"/>
          <w:numId w:val="5"/>
        </w:numPr>
        <w:shd w:val="clear" w:color="auto" w:fill="auto"/>
        <w:tabs>
          <w:tab w:val="left" w:pos="1306"/>
        </w:tabs>
        <w:spacing w:before="0" w:after="0"/>
        <w:ind w:left="20" w:right="40" w:firstLine="560"/>
        <w:rPr>
          <w:sz w:val="24"/>
          <w:szCs w:val="24"/>
        </w:rPr>
      </w:pPr>
      <w:r>
        <w:rPr>
          <w:sz w:val="24"/>
          <w:szCs w:val="24"/>
        </w:rPr>
        <w:t>Своєчасно та в повному обсязі оплачувати послуги Виконавця, незалежно від результатів своєї господарської діяльності.</w:t>
      </w:r>
    </w:p>
    <w:p>
      <w:pPr>
        <w:pStyle w:val="41"/>
        <w:numPr>
          <w:ilvl w:val="0"/>
          <w:numId w:val="5"/>
        </w:numPr>
        <w:shd w:val="clear" w:color="auto" w:fill="auto"/>
        <w:tabs>
          <w:tab w:val="left" w:pos="1302"/>
        </w:tabs>
        <w:spacing w:before="0" w:after="0"/>
        <w:ind w:left="20" w:right="40" w:firstLine="560"/>
        <w:rPr>
          <w:sz w:val="24"/>
          <w:szCs w:val="24"/>
        </w:rPr>
      </w:pPr>
      <w:r>
        <w:rPr>
          <w:sz w:val="24"/>
          <w:szCs w:val="24"/>
        </w:rPr>
        <w:t xml:space="preserve">Надавати Виконавцю засобами електронного зв'язку файли з необхідною до друку інформацією у форматі </w:t>
      </w:r>
      <w:proofErr w:type="spellStart"/>
      <w:r>
        <w:rPr>
          <w:sz w:val="24"/>
          <w:szCs w:val="24"/>
          <w:lang w:val="en-US"/>
        </w:rPr>
        <w:t>dbf</w:t>
      </w:r>
      <w:proofErr w:type="spellEnd"/>
      <w:r>
        <w:rPr>
          <w:sz w:val="24"/>
          <w:szCs w:val="24"/>
          <w:lang w:val="ru-RU"/>
        </w:rPr>
        <w:t xml:space="preserve"> </w:t>
      </w:r>
      <w:r>
        <w:rPr>
          <w:sz w:val="24"/>
          <w:szCs w:val="24"/>
        </w:rPr>
        <w:t xml:space="preserve">та </w:t>
      </w:r>
      <w:r>
        <w:rPr>
          <w:sz w:val="24"/>
          <w:szCs w:val="24"/>
          <w:lang w:val="en-US"/>
        </w:rPr>
        <w:t>Word</w:t>
      </w:r>
      <w:r>
        <w:rPr>
          <w:sz w:val="24"/>
          <w:szCs w:val="24"/>
          <w:lang w:val="ru-RU"/>
        </w:rPr>
        <w:t>.</w:t>
      </w:r>
    </w:p>
    <w:p>
      <w:pPr>
        <w:pStyle w:val="41"/>
        <w:numPr>
          <w:ilvl w:val="0"/>
          <w:numId w:val="5"/>
        </w:numPr>
        <w:shd w:val="clear" w:color="auto" w:fill="auto"/>
        <w:tabs>
          <w:tab w:val="left" w:pos="1302"/>
        </w:tabs>
        <w:spacing w:before="0" w:after="0"/>
        <w:ind w:left="20" w:right="40" w:firstLine="560"/>
        <w:rPr>
          <w:sz w:val="24"/>
          <w:szCs w:val="24"/>
        </w:rPr>
      </w:pPr>
      <w:r>
        <w:rPr>
          <w:sz w:val="24"/>
          <w:szCs w:val="24"/>
        </w:rPr>
        <w:t>Призначити особу, відповідальну за приймання Продукції, доставлену Виконавцем за адресою, зазначеною у п. 4.4. цього Договору.</w:t>
      </w:r>
    </w:p>
    <w:p>
      <w:pPr>
        <w:pStyle w:val="32"/>
        <w:keepNext/>
        <w:keepLines/>
        <w:shd w:val="clear" w:color="auto" w:fill="auto"/>
        <w:ind w:left="1080"/>
        <w:jc w:val="left"/>
        <w:rPr>
          <w:b/>
          <w:bCs/>
          <w:sz w:val="24"/>
          <w:szCs w:val="24"/>
        </w:rPr>
      </w:pPr>
      <w:bookmarkStart w:id="1" w:name="bookmark3"/>
      <w:r>
        <w:rPr>
          <w:b/>
          <w:bCs/>
          <w:sz w:val="24"/>
          <w:szCs w:val="24"/>
        </w:rPr>
        <w:t>3.</w:t>
      </w:r>
      <w:r>
        <w:rPr>
          <w:sz w:val="24"/>
          <w:szCs w:val="24"/>
        </w:rPr>
        <w:t xml:space="preserve"> </w:t>
      </w:r>
      <w:r>
        <w:rPr>
          <w:b/>
          <w:bCs/>
          <w:sz w:val="24"/>
          <w:szCs w:val="24"/>
        </w:rPr>
        <w:t>ЦІНА ДОГОВОРУ ТА ПОРЯДОК ЗДІЙСНЕННЯ РОЗРАХУНКІВ</w:t>
      </w:r>
      <w:bookmarkEnd w:id="1"/>
    </w:p>
    <w:p>
      <w:pPr>
        <w:pStyle w:val="41"/>
        <w:numPr>
          <w:ilvl w:val="1"/>
          <w:numId w:val="5"/>
        </w:numPr>
        <w:shd w:val="clear" w:color="auto" w:fill="auto"/>
        <w:tabs>
          <w:tab w:val="left" w:pos="1454"/>
        </w:tabs>
        <w:spacing w:before="0" w:after="0"/>
        <w:ind w:left="20" w:right="40" w:firstLine="560"/>
        <w:rPr>
          <w:sz w:val="24"/>
          <w:szCs w:val="24"/>
        </w:rPr>
      </w:pPr>
      <w:r>
        <w:rPr>
          <w:sz w:val="24"/>
          <w:szCs w:val="24"/>
        </w:rPr>
        <w:t>Ціна послуг Виконавця з виготовлення одиниці Продукції узгоджена Сторонами у наступних розцінках:</w:t>
      </w:r>
    </w:p>
    <w:p>
      <w:pPr>
        <w:pStyle w:val="41"/>
        <w:numPr>
          <w:ilvl w:val="2"/>
          <w:numId w:val="5"/>
        </w:numPr>
        <w:shd w:val="clear" w:color="auto" w:fill="auto"/>
        <w:tabs>
          <w:tab w:val="left" w:pos="1446"/>
        </w:tabs>
        <w:spacing w:before="0" w:after="0"/>
        <w:ind w:left="20" w:right="40" w:firstLine="560"/>
        <w:rPr>
          <w:sz w:val="24"/>
          <w:szCs w:val="24"/>
        </w:rPr>
      </w:pPr>
      <w:r>
        <w:rPr>
          <w:sz w:val="24"/>
          <w:szCs w:val="24"/>
        </w:rPr>
        <w:t xml:space="preserve"> 8 дюймів, двосторонній кольоровий друк з персоналізацією з двох сторін, 2 фальца – ______ грн. з ПДВ*;</w:t>
      </w:r>
    </w:p>
    <w:p>
      <w:pPr>
        <w:pStyle w:val="41"/>
        <w:numPr>
          <w:ilvl w:val="2"/>
          <w:numId w:val="5"/>
        </w:numPr>
        <w:shd w:val="clear" w:color="auto" w:fill="auto"/>
        <w:tabs>
          <w:tab w:val="left" w:pos="1446"/>
        </w:tabs>
        <w:spacing w:before="0" w:after="0"/>
        <w:ind w:left="20" w:right="40" w:firstLine="560"/>
        <w:rPr>
          <w:sz w:val="24"/>
          <w:szCs w:val="24"/>
        </w:rPr>
      </w:pPr>
      <w:r>
        <w:rPr>
          <w:sz w:val="24"/>
          <w:szCs w:val="24"/>
        </w:rPr>
        <w:t>12 дюймів</w:t>
      </w:r>
      <w:bookmarkStart w:id="2" w:name="_Hlk92726284"/>
      <w:r>
        <w:rPr>
          <w:sz w:val="24"/>
          <w:szCs w:val="24"/>
        </w:rPr>
        <w:t>, двосторонній кольоровий друк з персоналізацією з двох сторін, 2 фальца – ______ грн. з ПДВ*.</w:t>
      </w:r>
    </w:p>
    <w:bookmarkEnd w:id="2"/>
    <w:p>
      <w:pPr>
        <w:pStyle w:val="41"/>
        <w:numPr>
          <w:ilvl w:val="1"/>
          <w:numId w:val="5"/>
        </w:numPr>
        <w:shd w:val="clear" w:color="auto" w:fill="auto"/>
        <w:tabs>
          <w:tab w:val="left" w:pos="1436"/>
        </w:tabs>
        <w:spacing w:before="0" w:after="0"/>
        <w:ind w:left="20" w:right="40" w:firstLine="560"/>
        <w:rPr>
          <w:sz w:val="24"/>
          <w:szCs w:val="24"/>
        </w:rPr>
      </w:pPr>
      <w:r>
        <w:rPr>
          <w:sz w:val="24"/>
          <w:szCs w:val="24"/>
        </w:rPr>
        <w:t>У випадку коли Виконавцем на одному аркуші паперу здійснюється друк двох рахунків різних компаній, які одночасно є замовниками Виконавця, оплата вартості друку такого рахунку, проводиться Замовником у розмірі 50 % від вартості виготовлення одиниці продукції, що зазначена в п. 3.1. цього Договору</w:t>
      </w:r>
    </w:p>
    <w:p>
      <w:pPr>
        <w:pStyle w:val="41"/>
        <w:shd w:val="clear" w:color="auto" w:fill="auto"/>
        <w:spacing w:before="0" w:after="0"/>
        <w:ind w:left="20" w:right="40" w:firstLine="560"/>
        <w:rPr>
          <w:sz w:val="24"/>
          <w:szCs w:val="24"/>
        </w:rPr>
      </w:pPr>
      <w:r>
        <w:rPr>
          <w:sz w:val="24"/>
          <w:szCs w:val="24"/>
        </w:rPr>
        <w:t>При цьому, узгодження баз перемінних даних здійснюється Виконавцем на підставі перемінної «ЕІС - код».</w:t>
      </w:r>
    </w:p>
    <w:p>
      <w:pPr>
        <w:pStyle w:val="41"/>
        <w:numPr>
          <w:ilvl w:val="1"/>
          <w:numId w:val="5"/>
        </w:numPr>
        <w:shd w:val="clear" w:color="auto" w:fill="auto"/>
        <w:tabs>
          <w:tab w:val="left" w:pos="1441"/>
        </w:tabs>
        <w:spacing w:before="0" w:after="0"/>
        <w:ind w:left="20" w:right="40" w:firstLine="560"/>
        <w:rPr>
          <w:sz w:val="24"/>
          <w:szCs w:val="24"/>
        </w:rPr>
      </w:pPr>
      <w:r>
        <w:rPr>
          <w:sz w:val="24"/>
          <w:szCs w:val="24"/>
        </w:rPr>
        <w:t>Загальна сума цього Договору за виготовлення 53 800 000 примірників Продукції складається з вартості фактично замовленої Продукції та не може перевищувати  __________________ (______________________________) грн., 00 коп. з урахуванням ПДВ* (*без ПДВ, якщо Виконавець не є платником ПДВ).</w:t>
      </w:r>
    </w:p>
    <w:p>
      <w:pPr>
        <w:pStyle w:val="41"/>
        <w:numPr>
          <w:ilvl w:val="1"/>
          <w:numId w:val="5"/>
        </w:numPr>
        <w:shd w:val="clear" w:color="auto" w:fill="auto"/>
        <w:tabs>
          <w:tab w:val="left" w:pos="1441"/>
        </w:tabs>
        <w:spacing w:before="0" w:after="0"/>
        <w:ind w:left="20" w:right="40" w:firstLine="560"/>
        <w:rPr>
          <w:sz w:val="24"/>
          <w:szCs w:val="24"/>
        </w:rPr>
      </w:pPr>
      <w:r>
        <w:rPr>
          <w:sz w:val="24"/>
          <w:szCs w:val="24"/>
        </w:rPr>
        <w:t>Ціна Договору включає у себе всі витратні матеріали, послуги Виконавця та доставку Продукції за адресою, встановленою Замовником.</w:t>
      </w:r>
    </w:p>
    <w:p>
      <w:pPr>
        <w:pStyle w:val="41"/>
        <w:numPr>
          <w:ilvl w:val="1"/>
          <w:numId w:val="5"/>
        </w:numPr>
        <w:shd w:val="clear" w:color="auto" w:fill="auto"/>
        <w:tabs>
          <w:tab w:val="left" w:pos="1436"/>
        </w:tabs>
        <w:spacing w:before="0" w:after="0"/>
        <w:ind w:left="20" w:right="40" w:firstLine="560"/>
        <w:rPr>
          <w:sz w:val="24"/>
          <w:szCs w:val="24"/>
        </w:rPr>
      </w:pPr>
      <w:r>
        <w:rPr>
          <w:sz w:val="24"/>
          <w:szCs w:val="24"/>
        </w:rPr>
        <w:t>Оплата послуг Виконавця здійснюється Замовником для кожної Заявки:</w:t>
      </w:r>
    </w:p>
    <w:p>
      <w:pPr>
        <w:pStyle w:val="41"/>
        <w:numPr>
          <w:ilvl w:val="2"/>
          <w:numId w:val="5"/>
        </w:numPr>
        <w:shd w:val="clear" w:color="auto" w:fill="auto"/>
        <w:spacing w:before="0" w:after="0" w:line="283" w:lineRule="exact"/>
        <w:ind w:left="20" w:right="40" w:firstLine="560"/>
        <w:rPr>
          <w:sz w:val="24"/>
          <w:szCs w:val="24"/>
        </w:rPr>
      </w:pPr>
      <w:r>
        <w:rPr>
          <w:sz w:val="24"/>
          <w:szCs w:val="24"/>
        </w:rPr>
        <w:t xml:space="preserve"> Розрахунок за фактично виготовлену та поставлену Продукцію здійснюється протягом  30 (тридцяти)  днів з моменту підписання обома сторонами відповідного Акту приймання-передачі виготовленої продукції.</w:t>
      </w:r>
    </w:p>
    <w:p>
      <w:pPr>
        <w:pStyle w:val="41"/>
        <w:numPr>
          <w:ilvl w:val="2"/>
          <w:numId w:val="5"/>
        </w:numPr>
        <w:shd w:val="clear" w:color="auto" w:fill="auto"/>
        <w:spacing w:before="0" w:after="0" w:line="283" w:lineRule="exact"/>
        <w:ind w:left="20" w:right="40" w:firstLine="560"/>
        <w:rPr>
          <w:sz w:val="24"/>
          <w:szCs w:val="24"/>
        </w:rPr>
      </w:pPr>
      <w:r>
        <w:rPr>
          <w:sz w:val="24"/>
          <w:szCs w:val="24"/>
          <w:lang w:val="uk"/>
        </w:rPr>
        <w:t>Строк підписання Акту приймання-передачі виготовленої продукції не пізніше 5 го числа, місяця наступного за звітним</w:t>
      </w:r>
    </w:p>
    <w:p>
      <w:pPr>
        <w:pStyle w:val="41"/>
        <w:shd w:val="clear" w:color="auto" w:fill="auto"/>
        <w:spacing w:before="0" w:after="0"/>
        <w:ind w:left="20" w:right="40" w:firstLine="560"/>
        <w:rPr>
          <w:sz w:val="24"/>
          <w:szCs w:val="24"/>
        </w:rPr>
      </w:pPr>
    </w:p>
    <w:p>
      <w:pPr>
        <w:keepNext/>
        <w:keepLines/>
        <w:spacing w:line="274" w:lineRule="exact"/>
        <w:ind w:left="1800"/>
        <w:outlineLvl w:val="2"/>
        <w:rPr>
          <w:rFonts w:ascii="Times New Roman" w:eastAsia="Times New Roman" w:hAnsi="Times New Roman" w:cs="Times New Roman"/>
          <w:b/>
          <w:bCs/>
        </w:rPr>
      </w:pPr>
      <w:r>
        <w:rPr>
          <w:rFonts w:ascii="Times New Roman" w:eastAsia="Times New Roman" w:hAnsi="Times New Roman" w:cs="Times New Roman"/>
          <w:b/>
          <w:bCs/>
        </w:rPr>
        <w:t xml:space="preserve">4. ПОРЯДОК ПРИЙМАННЯ-ПЕРЕДАЧІ </w:t>
      </w:r>
      <w:r>
        <w:rPr>
          <w:rFonts w:ascii="Times New Roman" w:eastAsia="Times New Roman" w:hAnsi="Times New Roman" w:cs="Times New Roman"/>
          <w:b/>
          <w:bCs/>
          <w:lang w:val="uk-UA"/>
        </w:rPr>
        <w:t xml:space="preserve">ПОСЛУГ, </w:t>
      </w:r>
      <w:r>
        <w:rPr>
          <w:rFonts w:ascii="Times New Roman" w:eastAsia="Times New Roman" w:hAnsi="Times New Roman" w:cs="Times New Roman"/>
          <w:b/>
          <w:bCs/>
        </w:rPr>
        <w:t>ПРОДУКЦІЇ</w:t>
      </w:r>
    </w:p>
    <w:p>
      <w:pPr>
        <w:numPr>
          <w:ilvl w:val="0"/>
          <w:numId w:val="6"/>
        </w:numPr>
        <w:tabs>
          <w:tab w:val="left" w:pos="1446"/>
        </w:tabs>
        <w:spacing w:line="274" w:lineRule="exact"/>
        <w:ind w:left="20" w:right="40" w:firstLine="560"/>
        <w:jc w:val="both"/>
        <w:rPr>
          <w:rFonts w:ascii="Times New Roman" w:eastAsia="Times New Roman" w:hAnsi="Times New Roman" w:cs="Times New Roman"/>
        </w:rPr>
      </w:pPr>
      <w:r>
        <w:rPr>
          <w:rFonts w:ascii="Times New Roman" w:eastAsia="Times New Roman" w:hAnsi="Times New Roman" w:cs="Times New Roman"/>
        </w:rPr>
        <w:t>Приймання-передача Продукції здійснюється уповноваженими особами Замовника та Виконавця (або перевізника / кур'єрської поштової служби) шляхом підписання відповідних товарно-супровідних документів.</w:t>
      </w:r>
    </w:p>
    <w:p>
      <w:pPr>
        <w:numPr>
          <w:ilvl w:val="0"/>
          <w:numId w:val="6"/>
        </w:numPr>
        <w:tabs>
          <w:tab w:val="left" w:pos="1446"/>
        </w:tabs>
        <w:spacing w:line="274" w:lineRule="exact"/>
        <w:ind w:left="20" w:right="40" w:firstLine="560"/>
        <w:jc w:val="both"/>
        <w:rPr>
          <w:rFonts w:ascii="Times New Roman" w:eastAsia="Times New Roman" w:hAnsi="Times New Roman" w:cs="Times New Roman"/>
        </w:rPr>
      </w:pPr>
      <w:r>
        <w:rPr>
          <w:rFonts w:ascii="Times New Roman" w:eastAsia="Times New Roman" w:hAnsi="Times New Roman" w:cs="Times New Roman"/>
        </w:rPr>
        <w:t>Продукція приймається упакованою в пачки з зазначенням виду продукції та її кількості на контрольному ярлику, яким маркується кожна пачка.</w:t>
      </w:r>
    </w:p>
    <w:p>
      <w:pPr>
        <w:numPr>
          <w:ilvl w:val="0"/>
          <w:numId w:val="6"/>
        </w:numPr>
        <w:tabs>
          <w:tab w:val="left" w:pos="1446"/>
        </w:tabs>
        <w:spacing w:line="274" w:lineRule="exact"/>
        <w:ind w:left="20" w:right="40" w:firstLine="560"/>
        <w:jc w:val="both"/>
        <w:rPr>
          <w:rFonts w:ascii="Times New Roman" w:eastAsia="Times New Roman" w:hAnsi="Times New Roman" w:cs="Times New Roman"/>
        </w:rPr>
      </w:pPr>
      <w:r>
        <w:rPr>
          <w:rFonts w:ascii="Times New Roman" w:eastAsia="Times New Roman" w:hAnsi="Times New Roman" w:cs="Times New Roman"/>
        </w:rPr>
        <w:t xml:space="preserve">Пачки пакуються у коробки згідно з наданими рознарядками (відповідними файлами). Коробки з продукцією мають бути </w:t>
      </w:r>
      <w:proofErr w:type="spellStart"/>
      <w:r>
        <w:rPr>
          <w:rFonts w:ascii="Times New Roman" w:eastAsia="Times New Roman" w:hAnsi="Times New Roman" w:cs="Times New Roman"/>
        </w:rPr>
        <w:t>закр</w:t>
      </w:r>
      <w:proofErr w:type="spellEnd"/>
      <w:r>
        <w:rPr>
          <w:rFonts w:ascii="Times New Roman" w:eastAsia="Times New Roman" w:hAnsi="Times New Roman" w:cs="Times New Roman"/>
          <w:lang w:val="uk-UA"/>
        </w:rPr>
        <w:t>і</w:t>
      </w:r>
      <w:proofErr w:type="spellStart"/>
      <w:r>
        <w:rPr>
          <w:rFonts w:ascii="Times New Roman" w:eastAsia="Times New Roman" w:hAnsi="Times New Roman" w:cs="Times New Roman"/>
        </w:rPr>
        <w:t>плені</w:t>
      </w:r>
      <w:proofErr w:type="spellEnd"/>
      <w:r>
        <w:rPr>
          <w:rFonts w:ascii="Times New Roman" w:eastAsia="Times New Roman" w:hAnsi="Times New Roman" w:cs="Times New Roman"/>
        </w:rPr>
        <w:t xml:space="preserve"> на </w:t>
      </w:r>
      <w:proofErr w:type="spellStart"/>
      <w:r>
        <w:rPr>
          <w:rFonts w:ascii="Times New Roman" w:eastAsia="Times New Roman" w:hAnsi="Times New Roman" w:cs="Times New Roman"/>
        </w:rPr>
        <w:t>палеті</w:t>
      </w:r>
      <w:proofErr w:type="spellEnd"/>
      <w:r>
        <w:rPr>
          <w:rFonts w:ascii="Times New Roman" w:eastAsia="Times New Roman" w:hAnsi="Times New Roman" w:cs="Times New Roman"/>
        </w:rPr>
        <w:t xml:space="preserve">. Автомобіль, на якому здійснюється доставка Продукції, повинен бути обладнаний </w:t>
      </w:r>
      <w:proofErr w:type="spellStart"/>
      <w:r>
        <w:rPr>
          <w:rFonts w:ascii="Times New Roman" w:eastAsia="Times New Roman" w:hAnsi="Times New Roman" w:cs="Times New Roman"/>
        </w:rPr>
        <w:t>гідробортом</w:t>
      </w:r>
      <w:proofErr w:type="spellEnd"/>
      <w:r>
        <w:rPr>
          <w:rFonts w:ascii="Times New Roman" w:eastAsia="Times New Roman" w:hAnsi="Times New Roman" w:cs="Times New Roman"/>
        </w:rPr>
        <w:t>. У випадку невідповідності автомобіля, яким здійснюється доставка Продукції, або пакування Продукції вказаним вимогам, розвантаження Продукції в пункті доставки забезпечує Виконавець власними силами.</w:t>
      </w:r>
    </w:p>
    <w:p>
      <w:pPr>
        <w:numPr>
          <w:ilvl w:val="0"/>
          <w:numId w:val="6"/>
        </w:numPr>
        <w:tabs>
          <w:tab w:val="left" w:pos="1446"/>
        </w:tabs>
        <w:spacing w:line="274" w:lineRule="exact"/>
        <w:ind w:left="20" w:right="40" w:firstLine="560"/>
        <w:jc w:val="both"/>
        <w:rPr>
          <w:rFonts w:ascii="Times New Roman" w:eastAsia="Times New Roman" w:hAnsi="Times New Roman" w:cs="Times New Roman"/>
        </w:rPr>
      </w:pPr>
      <w:r>
        <w:rPr>
          <w:rFonts w:ascii="Times New Roman" w:eastAsia="Times New Roman" w:hAnsi="Times New Roman" w:cs="Times New Roman"/>
        </w:rPr>
        <w:t>Виконавець доставляє Продукцію власними силами або з залученням транспортного (поштового, кур'єрського) підприємства за адрес</w:t>
      </w:r>
      <w:proofErr w:type="spellStart"/>
      <w:r>
        <w:rPr>
          <w:rFonts w:ascii="Times New Roman" w:eastAsia="Times New Roman" w:hAnsi="Times New Roman" w:cs="Times New Roman"/>
          <w:lang w:val="ru-RU"/>
        </w:rPr>
        <w:t>ами</w:t>
      </w:r>
      <w:proofErr w:type="spellEnd"/>
      <w:r>
        <w:rPr>
          <w:rFonts w:ascii="Times New Roman" w:eastAsia="Times New Roman" w:hAnsi="Times New Roman" w:cs="Times New Roman"/>
        </w:rPr>
        <w:t xml:space="preserve"> </w:t>
      </w:r>
      <w:r>
        <w:rPr>
          <w:rFonts w:ascii="Times New Roman" w:hAnsi="Times New Roman" w:cs="Times New Roman"/>
        </w:rPr>
        <w:t>об’єктів поштового зв’язку АТ «УКРПОШТА»</w:t>
      </w:r>
      <w:r>
        <w:rPr>
          <w:rFonts w:ascii="Times New Roman" w:hAnsi="Times New Roman" w:cs="Times New Roman"/>
          <w:lang w:val="ru-RU"/>
        </w:rPr>
        <w:t xml:space="preserve"> </w:t>
      </w:r>
      <w:proofErr w:type="spellStart"/>
      <w:r>
        <w:rPr>
          <w:rFonts w:ascii="Times New Roman" w:hAnsi="Times New Roman" w:cs="Times New Roman"/>
          <w:lang w:val="ru-RU"/>
        </w:rPr>
        <w:t>вказаних</w:t>
      </w:r>
      <w:proofErr w:type="spellEnd"/>
      <w:r>
        <w:rPr>
          <w:rFonts w:ascii="Times New Roman" w:hAnsi="Times New Roman" w:cs="Times New Roman"/>
          <w:lang w:val="ru-RU"/>
        </w:rPr>
        <w:t xml:space="preserve"> в </w:t>
      </w:r>
      <w:proofErr w:type="spellStart"/>
      <w:r>
        <w:rPr>
          <w:rFonts w:ascii="Times New Roman" w:hAnsi="Times New Roman" w:cs="Times New Roman"/>
          <w:lang w:val="ru-RU"/>
        </w:rPr>
        <w:t>Додатку</w:t>
      </w:r>
      <w:proofErr w:type="spellEnd"/>
      <w:r>
        <w:rPr>
          <w:rFonts w:ascii="Times New Roman" w:hAnsi="Times New Roman" w:cs="Times New Roman"/>
          <w:lang w:val="ru-RU"/>
        </w:rPr>
        <w:t xml:space="preserve"> 4</w:t>
      </w:r>
      <w:r>
        <w:rPr>
          <w:rFonts w:ascii="Times New Roman" w:eastAsia="Times New Roman" w:hAnsi="Times New Roman" w:cs="Times New Roman"/>
        </w:rPr>
        <w:t xml:space="preserve">. </w:t>
      </w:r>
    </w:p>
    <w:p>
      <w:pPr>
        <w:numPr>
          <w:ilvl w:val="0"/>
          <w:numId w:val="6"/>
        </w:numPr>
        <w:tabs>
          <w:tab w:val="left" w:pos="1434"/>
        </w:tabs>
        <w:spacing w:line="274" w:lineRule="exact"/>
        <w:ind w:left="20" w:firstLine="560"/>
        <w:jc w:val="both"/>
        <w:rPr>
          <w:rFonts w:ascii="Times New Roman" w:eastAsia="Times New Roman" w:hAnsi="Times New Roman" w:cs="Times New Roman"/>
        </w:rPr>
      </w:pPr>
      <w:r>
        <w:rPr>
          <w:rFonts w:ascii="Times New Roman" w:eastAsia="Times New Roman" w:hAnsi="Times New Roman" w:cs="Times New Roman"/>
        </w:rPr>
        <w:t>Вартість доставки входить у вартість Продукції.</w:t>
      </w:r>
    </w:p>
    <w:p>
      <w:pPr>
        <w:numPr>
          <w:ilvl w:val="0"/>
          <w:numId w:val="6"/>
        </w:numPr>
        <w:tabs>
          <w:tab w:val="left" w:pos="1446"/>
        </w:tabs>
        <w:spacing w:line="274" w:lineRule="exact"/>
        <w:ind w:left="20" w:right="40" w:firstLine="560"/>
        <w:jc w:val="both"/>
        <w:rPr>
          <w:rFonts w:ascii="Times New Roman" w:eastAsia="Times New Roman" w:hAnsi="Times New Roman" w:cs="Times New Roman"/>
        </w:rPr>
      </w:pPr>
      <w:r>
        <w:rPr>
          <w:rFonts w:ascii="Times New Roman" w:eastAsia="Times New Roman" w:hAnsi="Times New Roman" w:cs="Times New Roman"/>
        </w:rPr>
        <w:t xml:space="preserve">Строк виготовлення та поставки продукції - </w:t>
      </w:r>
      <w:r>
        <w:rPr>
          <w:rFonts w:ascii="Times New Roman" w:eastAsia="Times New Roman" w:hAnsi="Times New Roman" w:cs="Times New Roman"/>
          <w:lang w:val="uk-UA"/>
        </w:rPr>
        <w:t>2</w:t>
      </w:r>
      <w:r>
        <w:rPr>
          <w:rFonts w:ascii="Times New Roman" w:eastAsia="Times New Roman" w:hAnsi="Times New Roman" w:cs="Times New Roman"/>
        </w:rPr>
        <w:t xml:space="preserve"> ( </w:t>
      </w:r>
      <w:r>
        <w:rPr>
          <w:rFonts w:ascii="Times New Roman" w:eastAsia="Times New Roman" w:hAnsi="Times New Roman" w:cs="Times New Roman"/>
          <w:lang w:val="uk-UA"/>
        </w:rPr>
        <w:t>два</w:t>
      </w:r>
      <w:r>
        <w:rPr>
          <w:rFonts w:ascii="Times New Roman" w:eastAsia="Times New Roman" w:hAnsi="Times New Roman" w:cs="Times New Roman"/>
        </w:rPr>
        <w:t xml:space="preserve"> ) календарних дні від дня отримання Виконавцем файлів від Замовника в порядку п. 2.2.2. даного Договору</w:t>
      </w:r>
    </w:p>
    <w:p>
      <w:pPr>
        <w:numPr>
          <w:ilvl w:val="0"/>
          <w:numId w:val="6"/>
        </w:numPr>
        <w:tabs>
          <w:tab w:val="left" w:pos="1503"/>
        </w:tabs>
        <w:spacing w:line="274" w:lineRule="exact"/>
        <w:ind w:left="20" w:right="40" w:firstLine="560"/>
        <w:jc w:val="both"/>
        <w:rPr>
          <w:rFonts w:ascii="Times New Roman" w:eastAsia="Times New Roman" w:hAnsi="Times New Roman" w:cs="Times New Roman"/>
        </w:rPr>
      </w:pPr>
      <w:r>
        <w:rPr>
          <w:rFonts w:ascii="Times New Roman" w:eastAsia="Times New Roman" w:hAnsi="Times New Roman" w:cs="Times New Roman"/>
        </w:rPr>
        <w:t>Приймання Продукції, доставленої Виконавцем за адрес</w:t>
      </w:r>
      <w:r>
        <w:rPr>
          <w:rFonts w:ascii="Times New Roman" w:eastAsia="Times New Roman" w:hAnsi="Times New Roman" w:cs="Times New Roman"/>
          <w:highlight w:val="yellow"/>
        </w:rPr>
        <w:t>ою</w:t>
      </w:r>
      <w:r>
        <w:rPr>
          <w:rFonts w:ascii="Times New Roman" w:eastAsia="Times New Roman" w:hAnsi="Times New Roman" w:cs="Times New Roman"/>
          <w:highlight w:val="yellow"/>
          <w:lang w:val="uk-UA"/>
        </w:rPr>
        <w:t xml:space="preserve"> ……………………………………….</w:t>
      </w:r>
      <w:r>
        <w:rPr>
          <w:rFonts w:ascii="Times New Roman" w:eastAsia="Times New Roman" w:hAnsi="Times New Roman" w:cs="Times New Roman"/>
        </w:rPr>
        <w:t>, здійснює відповідальна особа Замовника, на підставі виданої їй довіреності.</w:t>
      </w:r>
    </w:p>
    <w:p>
      <w:pPr>
        <w:numPr>
          <w:ilvl w:val="0"/>
          <w:numId w:val="6"/>
        </w:numPr>
        <w:tabs>
          <w:tab w:val="left" w:pos="1450"/>
        </w:tabs>
        <w:spacing w:line="274" w:lineRule="exact"/>
        <w:ind w:left="20" w:right="40" w:firstLine="560"/>
        <w:jc w:val="both"/>
        <w:rPr>
          <w:rFonts w:ascii="Times New Roman" w:eastAsia="Times New Roman" w:hAnsi="Times New Roman" w:cs="Times New Roman"/>
        </w:rPr>
      </w:pPr>
      <w:r>
        <w:rPr>
          <w:rFonts w:ascii="Times New Roman" w:eastAsia="Times New Roman" w:hAnsi="Times New Roman" w:cs="Times New Roman"/>
        </w:rPr>
        <w:t>Приймання продукції в пункті доставки здійснюється за реєстром (Додаток №3 до Договору), в якому зазначається порядковий номер коробки, в яку упакована Продукція, поштовий індекс доставки (споживачам), кількість квитанцій та зауваження Замовника.</w:t>
      </w:r>
    </w:p>
    <w:p>
      <w:pPr>
        <w:numPr>
          <w:ilvl w:val="0"/>
          <w:numId w:val="6"/>
        </w:numPr>
        <w:tabs>
          <w:tab w:val="left" w:pos="1441"/>
        </w:tabs>
        <w:spacing w:line="274" w:lineRule="exact"/>
        <w:ind w:left="20" w:right="40" w:firstLine="560"/>
        <w:jc w:val="both"/>
        <w:rPr>
          <w:rFonts w:ascii="Times New Roman" w:eastAsia="Times New Roman" w:hAnsi="Times New Roman" w:cs="Times New Roman"/>
        </w:rPr>
      </w:pPr>
      <w:r>
        <w:rPr>
          <w:rFonts w:ascii="Times New Roman" w:eastAsia="Times New Roman" w:hAnsi="Times New Roman" w:cs="Times New Roman"/>
        </w:rPr>
        <w:t>У разі виявлення відповідальною особою Замовника недоліків щодо пакування та маркування Продукції, він повинен скласти Акт розбіжностей, який підписується уповноваженими представниками Сторін.</w:t>
      </w:r>
    </w:p>
    <w:p>
      <w:pPr>
        <w:numPr>
          <w:ilvl w:val="0"/>
          <w:numId w:val="6"/>
        </w:numPr>
        <w:tabs>
          <w:tab w:val="left" w:pos="1441"/>
        </w:tabs>
        <w:spacing w:line="274" w:lineRule="exact"/>
        <w:ind w:left="20" w:right="40" w:firstLine="560"/>
        <w:jc w:val="both"/>
        <w:rPr>
          <w:rFonts w:ascii="Times New Roman" w:eastAsia="Times New Roman" w:hAnsi="Times New Roman" w:cs="Times New Roman"/>
        </w:rPr>
      </w:pPr>
      <w:r>
        <w:rPr>
          <w:rFonts w:ascii="Times New Roman" w:eastAsia="Times New Roman" w:hAnsi="Times New Roman" w:cs="Times New Roman"/>
        </w:rPr>
        <w:t>У разі відсутності претензій щодо пакування та маркування Продукції, відповідальна особа Замовника забезпечує підписання реєстру та Акту приймання- передачі виготовленої продукції уповноваженим представником Замовника та здійснює подальшу передачу Продукції в АТ «Укрпошта».</w:t>
      </w:r>
    </w:p>
    <w:p>
      <w:pPr>
        <w:tabs>
          <w:tab w:val="left" w:pos="1441"/>
        </w:tabs>
        <w:spacing w:line="274" w:lineRule="exact"/>
        <w:ind w:left="580" w:right="40"/>
        <w:jc w:val="both"/>
        <w:rPr>
          <w:rFonts w:ascii="Times New Roman" w:eastAsia="Times New Roman" w:hAnsi="Times New Roman" w:cs="Times New Roman"/>
        </w:rPr>
      </w:pPr>
    </w:p>
    <w:p>
      <w:pPr>
        <w:pStyle w:val="32"/>
        <w:keepNext/>
        <w:keepLines/>
        <w:shd w:val="clear" w:color="auto" w:fill="auto"/>
        <w:ind w:left="2960"/>
        <w:jc w:val="left"/>
        <w:rPr>
          <w:b/>
          <w:bCs/>
          <w:sz w:val="24"/>
          <w:szCs w:val="24"/>
        </w:rPr>
      </w:pPr>
      <w:r>
        <w:rPr>
          <w:b/>
          <w:bCs/>
          <w:sz w:val="24"/>
          <w:szCs w:val="24"/>
        </w:rPr>
        <w:t>5. ВІДПОВІДАЛЬНІСТЬ СТОРІН</w:t>
      </w:r>
    </w:p>
    <w:p>
      <w:pPr>
        <w:pStyle w:val="41"/>
        <w:numPr>
          <w:ilvl w:val="0"/>
          <w:numId w:val="7"/>
        </w:numPr>
        <w:shd w:val="clear" w:color="auto" w:fill="auto"/>
        <w:tabs>
          <w:tab w:val="left" w:pos="1441"/>
        </w:tabs>
        <w:spacing w:before="0" w:after="0"/>
        <w:ind w:left="20" w:right="40" w:firstLine="560"/>
        <w:rPr>
          <w:sz w:val="24"/>
          <w:szCs w:val="24"/>
        </w:rPr>
      </w:pPr>
      <w:r>
        <w:rPr>
          <w:sz w:val="24"/>
          <w:szCs w:val="24"/>
        </w:rPr>
        <w:t>За невиконання або неналежне виконання прийнятих за цим Договором зобов'язань Сторони несуть відповідальність у відповідності до чинного законодавства.</w:t>
      </w:r>
    </w:p>
    <w:p>
      <w:pPr>
        <w:pStyle w:val="41"/>
        <w:numPr>
          <w:ilvl w:val="0"/>
          <w:numId w:val="7"/>
        </w:numPr>
        <w:shd w:val="clear" w:color="auto" w:fill="auto"/>
        <w:tabs>
          <w:tab w:val="left" w:pos="1441"/>
        </w:tabs>
        <w:spacing w:before="0" w:after="0"/>
        <w:ind w:left="20" w:right="40" w:firstLine="560"/>
        <w:rPr>
          <w:sz w:val="24"/>
          <w:szCs w:val="24"/>
        </w:rPr>
      </w:pPr>
      <w:r>
        <w:rPr>
          <w:sz w:val="24"/>
          <w:szCs w:val="24"/>
        </w:rPr>
        <w:t xml:space="preserve">У випадку прострочення передачі Продукції в порушення обумовлених цим Договором строків Виконавець сплачує Замовнику неустойку в розмірі подвійної облікової ставки НБУ від вартості несвоєчасно поставленої продукції за кожен день прострочення. </w:t>
      </w:r>
    </w:p>
    <w:p>
      <w:pPr>
        <w:pStyle w:val="41"/>
        <w:numPr>
          <w:ilvl w:val="0"/>
          <w:numId w:val="7"/>
        </w:numPr>
        <w:shd w:val="clear" w:color="auto" w:fill="auto"/>
        <w:tabs>
          <w:tab w:val="left" w:pos="1441"/>
        </w:tabs>
        <w:spacing w:before="0" w:after="0"/>
        <w:ind w:left="20" w:right="40" w:firstLine="560"/>
        <w:rPr>
          <w:sz w:val="24"/>
          <w:szCs w:val="24"/>
        </w:rPr>
      </w:pPr>
      <w:r>
        <w:rPr>
          <w:sz w:val="24"/>
          <w:szCs w:val="24"/>
        </w:rPr>
        <w:t xml:space="preserve">У випадку прострочення передачі Продукції в порушення обумовлених цим Договором строків на 5 робочих днів і більше, Виконавець сплачує Замовнику також штраф в розмірі 10 відсотків від вартості прострочених послуг, а Замовник має право відмовитись в односторонньому порядку від договору, про що повідомляє Виконавця не пізніш як за 3 робочих дня до дня розірвання (припинення) договору шляхом направлення повідомлення на електронну адресу </w:t>
      </w:r>
      <w:hyperlink r:id="rId7" w:history="1">
        <w:r>
          <w:rPr>
            <w:rStyle w:val="a7"/>
            <w:sz w:val="24"/>
            <w:szCs w:val="24"/>
            <w:highlight w:val="yellow"/>
          </w:rPr>
          <w:t>____________________</w:t>
        </w:r>
      </w:hyperlink>
      <w:r>
        <w:rPr>
          <w:sz w:val="24"/>
          <w:szCs w:val="24"/>
        </w:rPr>
        <w:t xml:space="preserve">, </w:t>
      </w:r>
      <w:r>
        <w:rPr>
          <w:sz w:val="24"/>
          <w:szCs w:val="24"/>
          <w:lang w:val="ru-RU"/>
        </w:rPr>
        <w:t xml:space="preserve"> т</w:t>
      </w:r>
      <w:proofErr w:type="spellStart"/>
      <w:r>
        <w:rPr>
          <w:sz w:val="24"/>
          <w:szCs w:val="24"/>
        </w:rPr>
        <w:t>а,або</w:t>
      </w:r>
      <w:proofErr w:type="spellEnd"/>
      <w:r>
        <w:rPr>
          <w:sz w:val="24"/>
          <w:szCs w:val="24"/>
        </w:rPr>
        <w:t xml:space="preserve"> шляхом електронного документообігу , а також відмовитись від отримання продукції. Повідомлення про односторонню відмову від договору вважається направленим належним чином та отриманим Виконавцем з моменту відправлення повідомлення на вказану вище електронну адресу Виконавця.</w:t>
      </w:r>
    </w:p>
    <w:p>
      <w:pPr>
        <w:pStyle w:val="41"/>
        <w:numPr>
          <w:ilvl w:val="0"/>
          <w:numId w:val="7"/>
        </w:numPr>
        <w:tabs>
          <w:tab w:val="left" w:pos="1441"/>
        </w:tabs>
        <w:ind w:right="40"/>
        <w:rPr>
          <w:sz w:val="24"/>
          <w:szCs w:val="24"/>
        </w:rPr>
      </w:pPr>
      <w:r>
        <w:rPr>
          <w:sz w:val="24"/>
          <w:szCs w:val="24"/>
        </w:rPr>
        <w:lastRenderedPageBreak/>
        <w:t xml:space="preserve"> У випадку прострочення оплати за надані Послуги, Виконавець має право нарахувати Замовнику штрафну санкцію в розмірі половини облікової ставки Національного Банку України, що діяла у цей період, від суми простроченого платежу за кожний день прострочення платежу, а Замовник зобов’язується на вимогу Виконавця сплатити зазначену штрафну санкцію.</w:t>
      </w:r>
    </w:p>
    <w:p>
      <w:pPr>
        <w:pStyle w:val="41"/>
        <w:numPr>
          <w:ilvl w:val="0"/>
          <w:numId w:val="7"/>
        </w:numPr>
        <w:tabs>
          <w:tab w:val="left" w:pos="1441"/>
        </w:tabs>
        <w:ind w:right="40"/>
        <w:rPr>
          <w:sz w:val="24"/>
          <w:szCs w:val="24"/>
        </w:rPr>
      </w:pPr>
      <w:r>
        <w:rPr>
          <w:sz w:val="24"/>
          <w:szCs w:val="24"/>
        </w:rPr>
        <w:t xml:space="preserve"> У випадку надання Послуг неналежної якості, Замовник має право нарахувати Виконавцю штраф у розмірі 15% від вартості неякісних Послуг, а Виконавець зобов’язується на вимогу Замовника сплатити зазначений штраф протягом 5 (п’яти) календарних днів з дня направлення Виконавцю відповідної вимоги Замовника. Крім того, Замовник за своїм вибором має право вимагати безоплатної заміни неякісно та невчасно наданих Послуг протягом 2-х (двох) календарних днів, усунення недоліків у цей же строк, або відмовитися від Послуг. </w:t>
      </w:r>
      <w:r>
        <w:rPr>
          <w:sz w:val="24"/>
          <w:szCs w:val="24"/>
        </w:rPr>
        <w:tab/>
        <w:t>Для реалізації умов цього пункту Договору, Сторони погодились, що під наданням Послуг неналежної якості розуміється як виявлення недоліків чи іншої невідповідності Послуг умовам Договору в момент їх приймання, так і виявлення зазначених обставин Замовником після приймання.</w:t>
      </w:r>
    </w:p>
    <w:p>
      <w:pPr>
        <w:pStyle w:val="41"/>
        <w:numPr>
          <w:ilvl w:val="0"/>
          <w:numId w:val="7"/>
        </w:numPr>
        <w:shd w:val="clear" w:color="auto" w:fill="auto"/>
        <w:tabs>
          <w:tab w:val="left" w:pos="1436"/>
        </w:tabs>
        <w:spacing w:before="0" w:after="0"/>
        <w:ind w:left="20" w:right="40" w:firstLine="580"/>
        <w:rPr>
          <w:sz w:val="24"/>
          <w:szCs w:val="24"/>
        </w:rPr>
      </w:pPr>
    </w:p>
    <w:p>
      <w:pPr>
        <w:pStyle w:val="41"/>
        <w:shd w:val="clear" w:color="auto" w:fill="auto"/>
        <w:tabs>
          <w:tab w:val="left" w:pos="1436"/>
        </w:tabs>
        <w:spacing w:before="0" w:after="0"/>
        <w:ind w:left="600" w:right="40"/>
        <w:jc w:val="center"/>
        <w:rPr>
          <w:b/>
          <w:bCs/>
          <w:sz w:val="24"/>
          <w:szCs w:val="24"/>
        </w:rPr>
      </w:pPr>
      <w:r>
        <w:rPr>
          <w:b/>
          <w:bCs/>
          <w:sz w:val="24"/>
          <w:szCs w:val="24"/>
        </w:rPr>
        <w:t>5</w:t>
      </w:r>
      <w:r>
        <w:rPr>
          <w:b/>
          <w:bCs/>
          <w:sz w:val="24"/>
          <w:szCs w:val="24"/>
          <w:vertAlign w:val="superscript"/>
        </w:rPr>
        <w:t xml:space="preserve">1 </w:t>
      </w:r>
      <w:r>
        <w:rPr>
          <w:b/>
          <w:bCs/>
          <w:sz w:val="24"/>
          <w:szCs w:val="24"/>
        </w:rPr>
        <w:t>. ОПЕРАТИВНО-ГОСПОДАРСЬКІ САНКЦІЇ</w:t>
      </w:r>
    </w:p>
    <w:p>
      <w:pPr>
        <w:pStyle w:val="41"/>
        <w:shd w:val="clear" w:color="auto" w:fill="auto"/>
        <w:tabs>
          <w:tab w:val="left" w:pos="1436"/>
        </w:tabs>
        <w:spacing w:before="0" w:after="0"/>
        <w:ind w:right="40"/>
        <w:rPr>
          <w:b/>
          <w:bCs/>
          <w:sz w:val="24"/>
          <w:szCs w:val="24"/>
        </w:rPr>
      </w:pPr>
    </w:p>
    <w:p>
      <w:pPr>
        <w:tabs>
          <w:tab w:val="left" w:pos="1441"/>
        </w:tabs>
        <w:spacing w:line="274" w:lineRule="exact"/>
        <w:ind w:right="40"/>
        <w:jc w:val="both"/>
        <w:rPr>
          <w:rFonts w:ascii="Times New Roman" w:eastAsia="Times New Roman" w:hAnsi="Times New Roman" w:cs="Times New Roman"/>
          <w:lang w:val="uk-UA"/>
        </w:rPr>
      </w:pPr>
      <w:r>
        <w:rPr>
          <w:rFonts w:ascii="Times New Roman" w:eastAsia="Times New Roman" w:hAnsi="Times New Roman" w:cs="Times New Roman"/>
          <w:lang w:val="uk-UA"/>
        </w:rPr>
        <w:t>5</w:t>
      </w:r>
      <w:r>
        <w:rPr>
          <w:rFonts w:ascii="Times New Roman" w:eastAsia="Times New Roman" w:hAnsi="Times New Roman" w:cs="Times New Roman"/>
          <w:vertAlign w:val="superscript"/>
          <w:lang w:val="uk-UA"/>
        </w:rPr>
        <w:t>1</w:t>
      </w:r>
      <w:r>
        <w:rPr>
          <w:rFonts w:ascii="Times New Roman" w:eastAsia="Times New Roman" w:hAnsi="Times New Roman" w:cs="Times New Roman"/>
          <w:lang w:val="uk-UA"/>
        </w:rPr>
        <w:t xml:space="preserve">.1. Цим Сторони дійшли взаємної згоди щодо можливості застосування Замовником </w:t>
      </w:r>
      <w:proofErr w:type="spellStart"/>
      <w:r>
        <w:rPr>
          <w:rFonts w:ascii="Times New Roman" w:eastAsia="Times New Roman" w:hAnsi="Times New Roman" w:cs="Times New Roman"/>
          <w:lang w:val="uk-UA"/>
        </w:rPr>
        <w:t>оперативно</w:t>
      </w:r>
      <w:proofErr w:type="spellEnd"/>
      <w:r>
        <w:rPr>
          <w:rFonts w:ascii="Times New Roman" w:eastAsia="Times New Roman" w:hAnsi="Times New Roman" w:cs="Times New Roman"/>
          <w:lang w:val="uk-UA"/>
        </w:rPr>
        <w:t xml:space="preserve">-господарських санкцій в порядку, передбаченому ст. 235 і 237 Господарського кодексу України, у разі невиконання чи неналежного виконання Виконавцем зобов’язань, передбачених цим Договором. Замовник має право застосовувати такі </w:t>
      </w:r>
      <w:proofErr w:type="spellStart"/>
      <w:r>
        <w:rPr>
          <w:rFonts w:ascii="Times New Roman" w:eastAsia="Times New Roman" w:hAnsi="Times New Roman" w:cs="Times New Roman"/>
          <w:lang w:val="uk-UA"/>
        </w:rPr>
        <w:t>оперативно</w:t>
      </w:r>
      <w:proofErr w:type="spellEnd"/>
      <w:r>
        <w:rPr>
          <w:rFonts w:ascii="Times New Roman" w:eastAsia="Times New Roman" w:hAnsi="Times New Roman" w:cs="Times New Roman"/>
          <w:lang w:val="uk-UA"/>
        </w:rPr>
        <w:t>-господарські санкції:</w:t>
      </w:r>
    </w:p>
    <w:p>
      <w:pPr>
        <w:tabs>
          <w:tab w:val="left" w:pos="1441"/>
        </w:tabs>
        <w:spacing w:line="274" w:lineRule="exact"/>
        <w:ind w:right="40"/>
        <w:jc w:val="both"/>
        <w:rPr>
          <w:rFonts w:ascii="Times New Roman" w:eastAsia="Times New Roman" w:hAnsi="Times New Roman" w:cs="Times New Roman"/>
          <w:lang w:val="uk-UA"/>
        </w:rPr>
      </w:pPr>
      <w:r>
        <w:rPr>
          <w:rFonts w:ascii="Times New Roman" w:eastAsia="Times New Roman" w:hAnsi="Times New Roman" w:cs="Times New Roman"/>
          <w:lang w:val="uk-UA"/>
        </w:rPr>
        <w:t>(і)          одностороння відмова від цього Договору частково або у повному обсязі (розірвання Договору);</w:t>
      </w:r>
    </w:p>
    <w:p>
      <w:pPr>
        <w:tabs>
          <w:tab w:val="left" w:pos="1441"/>
        </w:tabs>
        <w:spacing w:line="274" w:lineRule="exact"/>
        <w:ind w:right="40"/>
        <w:jc w:val="both"/>
        <w:rPr>
          <w:rFonts w:ascii="Times New Roman" w:eastAsia="Times New Roman" w:hAnsi="Times New Roman" w:cs="Times New Roman"/>
          <w:lang w:val="uk-UA"/>
        </w:rPr>
      </w:pPr>
      <w:r>
        <w:rPr>
          <w:rFonts w:ascii="Times New Roman" w:eastAsia="Times New Roman" w:hAnsi="Times New Roman" w:cs="Times New Roman"/>
          <w:lang w:val="uk-UA"/>
        </w:rPr>
        <w:t>(</w:t>
      </w:r>
      <w:proofErr w:type="spellStart"/>
      <w:r>
        <w:rPr>
          <w:rFonts w:ascii="Times New Roman" w:eastAsia="Times New Roman" w:hAnsi="Times New Roman" w:cs="Times New Roman"/>
          <w:lang w:val="uk-UA"/>
        </w:rPr>
        <w:t>iі</w:t>
      </w:r>
      <w:proofErr w:type="spellEnd"/>
      <w:r>
        <w:rPr>
          <w:rFonts w:ascii="Times New Roman" w:eastAsia="Times New Roman" w:hAnsi="Times New Roman" w:cs="Times New Roman"/>
          <w:lang w:val="uk-UA"/>
        </w:rPr>
        <w:t>)         одностороння відмова від виконання свого зобов’язання за цим Договором, із звільненням Замовника від будь-якої відповідальності за це; зокрема, але не виключно,</w:t>
      </w:r>
    </w:p>
    <w:p>
      <w:pPr>
        <w:tabs>
          <w:tab w:val="left" w:pos="1441"/>
        </w:tabs>
        <w:spacing w:line="274" w:lineRule="exact"/>
        <w:ind w:right="40"/>
        <w:jc w:val="both"/>
        <w:rPr>
          <w:rFonts w:ascii="Times New Roman" w:eastAsia="Times New Roman" w:hAnsi="Times New Roman" w:cs="Times New Roman"/>
          <w:lang w:val="uk-UA"/>
        </w:rPr>
      </w:pPr>
      <w:r>
        <w:rPr>
          <w:rFonts w:ascii="Times New Roman" w:eastAsia="Times New Roman" w:hAnsi="Times New Roman" w:cs="Times New Roman"/>
          <w:lang w:val="uk-UA"/>
        </w:rPr>
        <w:t>(</w:t>
      </w:r>
      <w:proofErr w:type="spellStart"/>
      <w:r>
        <w:rPr>
          <w:rFonts w:ascii="Times New Roman" w:eastAsia="Times New Roman" w:hAnsi="Times New Roman" w:cs="Times New Roman"/>
          <w:lang w:val="uk-UA"/>
        </w:rPr>
        <w:t>ііі</w:t>
      </w:r>
      <w:proofErr w:type="spellEnd"/>
      <w:r>
        <w:rPr>
          <w:rFonts w:ascii="Times New Roman" w:eastAsia="Times New Roman" w:hAnsi="Times New Roman" w:cs="Times New Roman"/>
          <w:lang w:val="uk-UA"/>
        </w:rPr>
        <w:t>)        призупинення здійснення оплати за Договором до моменту належного виконання Замовником своїх зобов’язань.</w:t>
      </w:r>
    </w:p>
    <w:p>
      <w:pPr>
        <w:tabs>
          <w:tab w:val="left" w:pos="1441"/>
        </w:tabs>
        <w:spacing w:line="274" w:lineRule="exact"/>
        <w:ind w:right="40"/>
        <w:jc w:val="both"/>
        <w:rPr>
          <w:rFonts w:ascii="Times New Roman" w:eastAsia="Times New Roman" w:hAnsi="Times New Roman" w:cs="Times New Roman"/>
          <w:lang w:val="uk-UA"/>
        </w:rPr>
      </w:pPr>
      <w:r>
        <w:rPr>
          <w:rFonts w:ascii="Times New Roman" w:eastAsia="Times New Roman" w:hAnsi="Times New Roman" w:cs="Times New Roman"/>
          <w:lang w:val="uk-UA"/>
        </w:rPr>
        <w:t xml:space="preserve">У разі застосування </w:t>
      </w:r>
      <w:proofErr w:type="spellStart"/>
      <w:r>
        <w:rPr>
          <w:rFonts w:ascii="Times New Roman" w:eastAsia="Times New Roman" w:hAnsi="Times New Roman" w:cs="Times New Roman"/>
          <w:lang w:val="uk-UA"/>
        </w:rPr>
        <w:t>оперативно</w:t>
      </w:r>
      <w:proofErr w:type="spellEnd"/>
      <w:r>
        <w:rPr>
          <w:rFonts w:ascii="Times New Roman" w:eastAsia="Times New Roman" w:hAnsi="Times New Roman" w:cs="Times New Roman"/>
          <w:lang w:val="uk-UA"/>
        </w:rPr>
        <w:t xml:space="preserve">-господарських санкцій, передбачених цим Договором, цей Договір вважається розірваним через 5 (п’ять) календарних днів з дня направлення Замовником відповідного письмового повідомлення на поштову або електронну адресу Виконавця, визначену у цьому Договорі. У такому разі цей Договір буде вважатися розірваним без необхідності укладення додаткових угод. </w:t>
      </w:r>
    </w:p>
    <w:p>
      <w:pPr>
        <w:tabs>
          <w:tab w:val="left" w:pos="1441"/>
        </w:tabs>
        <w:spacing w:line="274" w:lineRule="exact"/>
        <w:ind w:right="40"/>
        <w:jc w:val="both"/>
        <w:rPr>
          <w:rFonts w:ascii="Times New Roman" w:eastAsia="Times New Roman" w:hAnsi="Times New Roman" w:cs="Times New Roman"/>
          <w:lang w:val="uk-UA"/>
        </w:rPr>
      </w:pPr>
      <w:r>
        <w:rPr>
          <w:rFonts w:ascii="Times New Roman" w:eastAsia="Times New Roman" w:hAnsi="Times New Roman" w:cs="Times New Roman"/>
          <w:lang w:val="uk-UA"/>
        </w:rPr>
        <w:t>5</w:t>
      </w:r>
      <w:r>
        <w:rPr>
          <w:rFonts w:ascii="Times New Roman" w:eastAsia="Times New Roman" w:hAnsi="Times New Roman" w:cs="Times New Roman"/>
          <w:vertAlign w:val="superscript"/>
          <w:lang w:val="uk-UA"/>
        </w:rPr>
        <w:t>1</w:t>
      </w:r>
      <w:r>
        <w:rPr>
          <w:rFonts w:ascii="Times New Roman" w:eastAsia="Times New Roman" w:hAnsi="Times New Roman" w:cs="Times New Roman"/>
          <w:lang w:val="uk-UA"/>
        </w:rPr>
        <w:t xml:space="preserve">.2. У разі не надсилання Виконавцем Замовнику податкової накладної (розрахунку коригування до податкової накладної) або в разі порушення нею порядку її заповнення та/або не реєстрації в межах граничних термінів реєстрації в Єдиному реєстрі податкових накладних, у тому числі внаслідок зупинення її реєстрації, Замовник має право застосувати наступні </w:t>
      </w:r>
      <w:proofErr w:type="spellStart"/>
      <w:r>
        <w:rPr>
          <w:rFonts w:ascii="Times New Roman" w:eastAsia="Times New Roman" w:hAnsi="Times New Roman" w:cs="Times New Roman"/>
          <w:lang w:val="uk-UA"/>
        </w:rPr>
        <w:t>оперативно</w:t>
      </w:r>
      <w:proofErr w:type="spellEnd"/>
      <w:r>
        <w:rPr>
          <w:rFonts w:ascii="Times New Roman" w:eastAsia="Times New Roman" w:hAnsi="Times New Roman" w:cs="Times New Roman"/>
          <w:lang w:val="uk-UA"/>
        </w:rPr>
        <w:t>-господарські санкції:</w:t>
      </w:r>
    </w:p>
    <w:p>
      <w:pPr>
        <w:tabs>
          <w:tab w:val="left" w:pos="1441"/>
        </w:tabs>
        <w:spacing w:line="274" w:lineRule="exact"/>
        <w:ind w:right="40"/>
        <w:jc w:val="both"/>
        <w:rPr>
          <w:rFonts w:ascii="Times New Roman" w:eastAsia="Times New Roman" w:hAnsi="Times New Roman" w:cs="Times New Roman"/>
          <w:lang w:val="uk-UA"/>
        </w:rPr>
      </w:pPr>
      <w:r>
        <w:rPr>
          <w:rFonts w:ascii="Times New Roman" w:eastAsia="Times New Roman" w:hAnsi="Times New Roman" w:cs="Times New Roman"/>
          <w:lang w:val="uk-UA"/>
        </w:rPr>
        <w:t xml:space="preserve">(i)          Замовник має право затримати оплату за цим Договором на суму податкового кредиту з ПДВ, який Замовник повинен отримати за податковою накладною (з розрахунком коригування до податкової накладної), не зареєстрованою Виконавцем в Єдиному реєстрі податкових накладних або неналежно заповненої податкової накладної (розрахунку коригування до податкової накладної), до моменту надання Виконавцем належним чином оформленої та зареєстрованої податкової накладної (розрахунку коригування до податкової накладної); або, </w:t>
      </w:r>
    </w:p>
    <w:p>
      <w:pPr>
        <w:tabs>
          <w:tab w:val="left" w:pos="1441"/>
        </w:tabs>
        <w:spacing w:line="274" w:lineRule="exact"/>
        <w:ind w:right="40"/>
        <w:jc w:val="both"/>
        <w:rPr>
          <w:rFonts w:ascii="Times New Roman" w:eastAsia="Times New Roman" w:hAnsi="Times New Roman" w:cs="Times New Roman"/>
          <w:lang w:val="uk-UA"/>
        </w:rPr>
      </w:pPr>
      <w:r>
        <w:rPr>
          <w:rFonts w:ascii="Times New Roman" w:eastAsia="Times New Roman" w:hAnsi="Times New Roman" w:cs="Times New Roman"/>
          <w:lang w:val="uk-UA"/>
        </w:rPr>
        <w:t>(</w:t>
      </w:r>
      <w:proofErr w:type="spellStart"/>
      <w:r>
        <w:rPr>
          <w:rFonts w:ascii="Times New Roman" w:eastAsia="Times New Roman" w:hAnsi="Times New Roman" w:cs="Times New Roman"/>
          <w:lang w:val="uk-UA"/>
        </w:rPr>
        <w:t>іі</w:t>
      </w:r>
      <w:proofErr w:type="spellEnd"/>
      <w:r>
        <w:rPr>
          <w:rFonts w:ascii="Times New Roman" w:eastAsia="Times New Roman" w:hAnsi="Times New Roman" w:cs="Times New Roman"/>
          <w:lang w:val="uk-UA"/>
        </w:rPr>
        <w:t xml:space="preserve">)         за письмовою вимогою (повідомленням) Замовника, направленою Виконавцю, останній зобов’язаний сплатити Замовнику штраф у розмірі суми податкового кредиту з ПДВ, який Замовник повинен отримати, за такою податковою накладною (розрахунком </w:t>
      </w:r>
      <w:r>
        <w:rPr>
          <w:rFonts w:ascii="Times New Roman" w:eastAsia="Times New Roman" w:hAnsi="Times New Roman" w:cs="Times New Roman"/>
          <w:lang w:val="uk-UA"/>
        </w:rPr>
        <w:lastRenderedPageBreak/>
        <w:t>коригування до податкової накладної), протягом 10 (десяти) календарних днів з дати направлення відповідної вимоги (повідомлення) Замовником.</w:t>
      </w:r>
    </w:p>
    <w:p>
      <w:pPr>
        <w:tabs>
          <w:tab w:val="left" w:pos="1441"/>
        </w:tabs>
        <w:spacing w:line="274" w:lineRule="exact"/>
        <w:ind w:right="40"/>
        <w:jc w:val="both"/>
        <w:rPr>
          <w:rFonts w:ascii="Times New Roman" w:eastAsia="Times New Roman" w:hAnsi="Times New Roman" w:cs="Times New Roman"/>
          <w:lang w:val="uk-UA"/>
        </w:rPr>
      </w:pPr>
      <w:r>
        <w:rPr>
          <w:rFonts w:ascii="Times New Roman" w:eastAsia="Times New Roman" w:hAnsi="Times New Roman" w:cs="Times New Roman"/>
          <w:lang w:val="uk-UA"/>
        </w:rPr>
        <w:t>5</w:t>
      </w:r>
      <w:r>
        <w:rPr>
          <w:rFonts w:ascii="Times New Roman" w:eastAsia="Times New Roman" w:hAnsi="Times New Roman" w:cs="Times New Roman"/>
          <w:vertAlign w:val="superscript"/>
          <w:lang w:val="uk-UA"/>
        </w:rPr>
        <w:t>1</w:t>
      </w:r>
      <w:r>
        <w:rPr>
          <w:rFonts w:ascii="Times New Roman" w:eastAsia="Times New Roman" w:hAnsi="Times New Roman" w:cs="Times New Roman"/>
          <w:lang w:val="uk-UA"/>
        </w:rPr>
        <w:t>.3. Застосування передбачених цим Договором штрафних санкцій, штрафів, пені є правом, а не обов’язком Замовника.</w:t>
      </w:r>
    </w:p>
    <w:p>
      <w:pPr>
        <w:tabs>
          <w:tab w:val="left" w:pos="1441"/>
        </w:tabs>
        <w:spacing w:line="274" w:lineRule="exact"/>
        <w:ind w:right="40"/>
        <w:jc w:val="both"/>
        <w:rPr>
          <w:rFonts w:ascii="Times New Roman" w:eastAsia="Times New Roman" w:hAnsi="Times New Roman" w:cs="Times New Roman"/>
        </w:rPr>
      </w:pPr>
    </w:p>
    <w:p>
      <w:pPr>
        <w:pStyle w:val="32"/>
        <w:keepNext/>
        <w:keepLines/>
        <w:shd w:val="clear" w:color="auto" w:fill="auto"/>
        <w:ind w:left="20" w:firstLine="580"/>
        <w:jc w:val="center"/>
        <w:rPr>
          <w:b/>
          <w:bCs/>
          <w:sz w:val="24"/>
          <w:szCs w:val="24"/>
        </w:rPr>
      </w:pPr>
      <w:bookmarkStart w:id="3" w:name="bookmark6"/>
      <w:r>
        <w:rPr>
          <w:b/>
          <w:bCs/>
          <w:sz w:val="24"/>
          <w:szCs w:val="24"/>
        </w:rPr>
        <w:t>6. ТЕРМІН ДІЇ ДОГОВОРУ. ПІДСТАВИ ДОСТРОКОВОГО РОЗІРВАННЯ</w:t>
      </w:r>
      <w:bookmarkEnd w:id="3"/>
    </w:p>
    <w:p>
      <w:pPr>
        <w:pStyle w:val="41"/>
        <w:numPr>
          <w:ilvl w:val="0"/>
          <w:numId w:val="8"/>
        </w:numPr>
        <w:shd w:val="clear" w:color="auto" w:fill="auto"/>
        <w:tabs>
          <w:tab w:val="left" w:pos="1441"/>
        </w:tabs>
        <w:spacing w:before="0" w:after="0"/>
        <w:ind w:left="20" w:right="40" w:firstLine="580"/>
        <w:rPr>
          <w:sz w:val="24"/>
          <w:szCs w:val="24"/>
        </w:rPr>
      </w:pPr>
      <w:r>
        <w:rPr>
          <w:sz w:val="24"/>
          <w:szCs w:val="24"/>
        </w:rPr>
        <w:t>Цей договір набуває чинності з моменту його підписання уповноваженими представниками та скріплення печатками Сторін та діє до 31 грудня 2022 року, а в частині розрахунків - до повного їх виконання.</w:t>
      </w:r>
    </w:p>
    <w:p>
      <w:pPr>
        <w:pStyle w:val="41"/>
        <w:numPr>
          <w:ilvl w:val="0"/>
          <w:numId w:val="8"/>
        </w:numPr>
        <w:shd w:val="clear" w:color="auto" w:fill="auto"/>
        <w:tabs>
          <w:tab w:val="left" w:pos="1441"/>
        </w:tabs>
        <w:spacing w:before="0" w:after="0"/>
        <w:ind w:left="20" w:right="40" w:firstLine="580"/>
        <w:rPr>
          <w:sz w:val="24"/>
          <w:szCs w:val="24"/>
        </w:rPr>
      </w:pPr>
      <w:r>
        <w:rPr>
          <w:sz w:val="24"/>
          <w:szCs w:val="24"/>
        </w:rPr>
        <w:t>Сторони домовились, що дія договору може бути припинена достроково за письмовою угодою обох Сторін, у тому числі за ініціативою Замовника після завершення воєнного стану, введеного в дію та/або продовженого відповідним/ми Указом/ми Президента України.</w:t>
      </w:r>
    </w:p>
    <w:p>
      <w:pPr>
        <w:pStyle w:val="41"/>
        <w:numPr>
          <w:ilvl w:val="0"/>
          <w:numId w:val="8"/>
        </w:numPr>
        <w:shd w:val="clear" w:color="auto" w:fill="auto"/>
        <w:tabs>
          <w:tab w:val="left" w:pos="1436"/>
        </w:tabs>
        <w:spacing w:before="0" w:after="0"/>
        <w:ind w:left="20" w:right="40" w:firstLine="580"/>
        <w:rPr>
          <w:sz w:val="24"/>
          <w:szCs w:val="24"/>
        </w:rPr>
      </w:pPr>
      <w:r>
        <w:rPr>
          <w:sz w:val="24"/>
          <w:szCs w:val="24"/>
        </w:rPr>
        <w:t>Дострокове розірвання договору можливе за бажанням однієї із сторін в будь-який час, за умови повідомлення про це іншої сторони у письмовій формі, не менш ніж за 60 календарних днів.</w:t>
      </w:r>
    </w:p>
    <w:p>
      <w:pPr>
        <w:pStyle w:val="41"/>
        <w:shd w:val="clear" w:color="auto" w:fill="auto"/>
        <w:tabs>
          <w:tab w:val="left" w:pos="1436"/>
        </w:tabs>
        <w:spacing w:before="0" w:after="0"/>
        <w:ind w:left="600" w:right="40"/>
        <w:rPr>
          <w:sz w:val="24"/>
          <w:szCs w:val="24"/>
        </w:rPr>
      </w:pPr>
    </w:p>
    <w:p>
      <w:pPr>
        <w:pStyle w:val="32"/>
        <w:keepNext/>
        <w:keepLines/>
        <w:shd w:val="clear" w:color="auto" w:fill="auto"/>
        <w:ind w:left="2860"/>
        <w:jc w:val="left"/>
        <w:rPr>
          <w:b/>
          <w:bCs/>
          <w:sz w:val="24"/>
          <w:szCs w:val="24"/>
        </w:rPr>
      </w:pPr>
      <w:bookmarkStart w:id="4" w:name="bookmark7"/>
      <w:r>
        <w:rPr>
          <w:b/>
          <w:bCs/>
          <w:sz w:val="24"/>
          <w:szCs w:val="24"/>
        </w:rPr>
        <w:t>7. ФОРС-МАЖОРНІ ОБСТАВИНИ</w:t>
      </w:r>
      <w:bookmarkEnd w:id="4"/>
    </w:p>
    <w:p>
      <w:pPr>
        <w:pStyle w:val="41"/>
        <w:shd w:val="clear" w:color="auto" w:fill="auto"/>
        <w:tabs>
          <w:tab w:val="left" w:pos="1446"/>
        </w:tabs>
        <w:spacing w:before="0" w:after="0"/>
        <w:ind w:right="40" w:firstLine="567"/>
        <w:rPr>
          <w:sz w:val="24"/>
          <w:szCs w:val="24"/>
        </w:rPr>
      </w:pPr>
      <w:r>
        <w:rPr>
          <w:sz w:val="24"/>
          <w:szCs w:val="24"/>
        </w:rPr>
        <w:t>7.1. Сторони звільняються від відповідальності за невиконання або неналежне виконання своїх зобов’язань за цим Договором, якщо таке невиконання є наслідком дії обставин непереборної сили (форс-мажорних обставин),  які об’єктивно унеможливлюють виконання Стороною договірних зобов’язань. До обставин непереборної сили (форс-мажорних обставин) Сторони відносять, включаючи, але не обмежуючись цим: стихійні лиха, епідемії, суспільні явища (вибухи, війни, воєнний стан або військові дії, блокади, страйки, аварії, громадські заворушення), обставини, що виникли внаслідок прийняття актів законодавчого або іншого нормативно-правового характеру, обов’язкових для Сторін згідно із законодавством, які безпосередньо впливають на можливість виконання Сторонами їх зобов’язань по Договору.</w:t>
      </w:r>
    </w:p>
    <w:p>
      <w:pPr>
        <w:pStyle w:val="41"/>
        <w:shd w:val="clear" w:color="auto" w:fill="auto"/>
        <w:tabs>
          <w:tab w:val="left" w:pos="1446"/>
        </w:tabs>
        <w:spacing w:before="0" w:after="0"/>
        <w:ind w:right="40" w:firstLine="567"/>
        <w:rPr>
          <w:sz w:val="24"/>
          <w:szCs w:val="24"/>
        </w:rPr>
      </w:pPr>
      <w:r>
        <w:rPr>
          <w:sz w:val="24"/>
          <w:szCs w:val="24"/>
        </w:rPr>
        <w:t xml:space="preserve">7.2. Сторона, що не може виконувати зобов’язання за цим Договором унаслідок дії обставин непереборної сили (форс-мажорних обставин), повинна не пізніше ніж протягом 5 (п’ять) робочих днів з моменту їх виникнення повідомити про це іншу Сторону у письмовій формі та не пізніше ніж протягом 14 днів з дати направлення такого повідомлення надати доказ виникнення обставин непереборної сили (форс-мажорних обставин). </w:t>
      </w:r>
    </w:p>
    <w:p>
      <w:pPr>
        <w:pStyle w:val="41"/>
        <w:shd w:val="clear" w:color="auto" w:fill="auto"/>
        <w:tabs>
          <w:tab w:val="left" w:pos="1446"/>
        </w:tabs>
        <w:spacing w:before="0" w:after="0"/>
        <w:ind w:right="40" w:firstLine="567"/>
        <w:rPr>
          <w:sz w:val="24"/>
          <w:szCs w:val="24"/>
        </w:rPr>
      </w:pPr>
      <w:r>
        <w:rPr>
          <w:sz w:val="24"/>
          <w:szCs w:val="24"/>
        </w:rPr>
        <w:t>7.3. Якщо Сторона, що посилається на дію обставин непереборної сили (форс-мажорних обставин), не повідомила іншу Сторону про настання таких обставин в порядку, передбаченому п. 7.2. цього Договору, така Сторона не звільняється від відповідальності за неналежне виконання своїх зобов’язань внаслідок дії обставин непереборної сили.</w:t>
      </w:r>
    </w:p>
    <w:p>
      <w:pPr>
        <w:pStyle w:val="41"/>
        <w:shd w:val="clear" w:color="auto" w:fill="auto"/>
        <w:tabs>
          <w:tab w:val="left" w:pos="1446"/>
        </w:tabs>
        <w:spacing w:before="0" w:after="0"/>
        <w:ind w:right="40" w:firstLine="567"/>
        <w:rPr>
          <w:sz w:val="24"/>
          <w:szCs w:val="24"/>
        </w:rPr>
      </w:pPr>
      <w:r>
        <w:rPr>
          <w:sz w:val="24"/>
          <w:szCs w:val="24"/>
        </w:rPr>
        <w:t>7.4. Доказом виникнення обставин непереборної сили та строку їх дії є відповідний сертифікат Торгово-промислової Палати України, або документ, виданий відповідними компетентними органами країни, на території якої мали місце обставини непереборної сили (форс-мажорні обставини).</w:t>
      </w:r>
    </w:p>
    <w:p>
      <w:pPr>
        <w:pStyle w:val="41"/>
        <w:shd w:val="clear" w:color="auto" w:fill="auto"/>
        <w:tabs>
          <w:tab w:val="left" w:pos="1446"/>
        </w:tabs>
        <w:spacing w:before="0" w:after="0"/>
        <w:ind w:right="40" w:firstLine="567"/>
        <w:rPr>
          <w:sz w:val="24"/>
          <w:szCs w:val="24"/>
        </w:rPr>
      </w:pPr>
      <w:r>
        <w:rPr>
          <w:sz w:val="24"/>
          <w:szCs w:val="24"/>
        </w:rPr>
        <w:t xml:space="preserve">7.5. Строк виконання зобов’язань автоматично </w:t>
      </w:r>
      <w:proofErr w:type="spellStart"/>
      <w:r>
        <w:rPr>
          <w:sz w:val="24"/>
          <w:szCs w:val="24"/>
        </w:rPr>
        <w:t>відтерміновується</w:t>
      </w:r>
      <w:proofErr w:type="spellEnd"/>
      <w:r>
        <w:rPr>
          <w:sz w:val="24"/>
          <w:szCs w:val="24"/>
        </w:rPr>
        <w:t xml:space="preserve"> відповідно до часу, протягом якого будуть діяти такі обставини.</w:t>
      </w:r>
    </w:p>
    <w:p>
      <w:pPr>
        <w:pStyle w:val="41"/>
        <w:shd w:val="clear" w:color="auto" w:fill="auto"/>
        <w:tabs>
          <w:tab w:val="left" w:pos="1446"/>
        </w:tabs>
        <w:spacing w:before="0" w:after="0"/>
        <w:ind w:right="40" w:firstLine="567"/>
        <w:rPr>
          <w:sz w:val="24"/>
          <w:szCs w:val="24"/>
        </w:rPr>
      </w:pPr>
      <w:r>
        <w:rPr>
          <w:sz w:val="24"/>
          <w:szCs w:val="24"/>
        </w:rPr>
        <w:t>7.6. Якщо обставини непереборної сили (форс-мажорні обставини) продовжуються більше ніж 30 (тридцять) календарних днів Сторони вирішують питання про доцільність продовження дії цього Договору. У випадку прийняття рішення про припинення його дії, Сторони укладають відповідну додаткову угоду.</w:t>
      </w:r>
    </w:p>
    <w:p>
      <w:pPr>
        <w:pStyle w:val="41"/>
        <w:shd w:val="clear" w:color="auto" w:fill="auto"/>
        <w:tabs>
          <w:tab w:val="left" w:pos="1446"/>
        </w:tabs>
        <w:spacing w:before="0" w:after="0"/>
        <w:ind w:right="40" w:firstLine="567"/>
        <w:rPr>
          <w:sz w:val="24"/>
          <w:szCs w:val="24"/>
        </w:rPr>
      </w:pPr>
      <w:r>
        <w:rPr>
          <w:sz w:val="24"/>
          <w:szCs w:val="24"/>
        </w:rPr>
        <w:t xml:space="preserve">7.7. Укладаючи цей Договір в умовах воєнного стану, Сторони усвідомлюють, що ця обставина непереборної сили може мати негативний вплив на виконання Сторонами взятих на себе зобов’язань. При цьому кожна зі Сторін зобов’язується докладати зусиль, де це об’єктивно можливо, для мінімізації такого негативного впливу з метою максимально </w:t>
      </w:r>
      <w:r>
        <w:rPr>
          <w:sz w:val="24"/>
          <w:szCs w:val="24"/>
        </w:rPr>
        <w:lastRenderedPageBreak/>
        <w:t xml:space="preserve">повного та своєчасного виконання власних зобов’язань та надання сприяння іншій Стороні у виконанні її договірних зобов’язань.  </w:t>
      </w:r>
    </w:p>
    <w:p>
      <w:pPr>
        <w:keepNext/>
        <w:keepLines/>
        <w:spacing w:line="274" w:lineRule="exact"/>
        <w:ind w:left="3420"/>
        <w:outlineLvl w:val="2"/>
        <w:rPr>
          <w:rFonts w:ascii="Times New Roman" w:eastAsia="Times New Roman" w:hAnsi="Times New Roman" w:cs="Times New Roman"/>
          <w:b/>
          <w:bCs/>
        </w:rPr>
      </w:pPr>
      <w:bookmarkStart w:id="5" w:name="bookmark8"/>
    </w:p>
    <w:p>
      <w:pPr>
        <w:keepNext/>
        <w:keepLines/>
        <w:spacing w:line="274" w:lineRule="exact"/>
        <w:ind w:left="3420"/>
        <w:outlineLvl w:val="2"/>
        <w:rPr>
          <w:rFonts w:ascii="Times New Roman" w:eastAsia="Times New Roman" w:hAnsi="Times New Roman" w:cs="Times New Roman"/>
          <w:b/>
          <w:bCs/>
        </w:rPr>
      </w:pPr>
      <w:r>
        <w:rPr>
          <w:rFonts w:ascii="Times New Roman" w:eastAsia="Times New Roman" w:hAnsi="Times New Roman" w:cs="Times New Roman"/>
          <w:b/>
          <w:bCs/>
        </w:rPr>
        <w:t>8. ВИРІШЕННЯ СПОРІВ</w:t>
      </w:r>
      <w:bookmarkEnd w:id="5"/>
    </w:p>
    <w:p>
      <w:pPr>
        <w:pStyle w:val="41"/>
        <w:shd w:val="clear" w:color="auto" w:fill="auto"/>
        <w:tabs>
          <w:tab w:val="left" w:pos="1446"/>
        </w:tabs>
        <w:spacing w:before="0" w:after="0"/>
        <w:ind w:right="40" w:firstLine="567"/>
        <w:rPr>
          <w:sz w:val="24"/>
          <w:szCs w:val="24"/>
        </w:rPr>
      </w:pPr>
      <w:r>
        <w:rPr>
          <w:sz w:val="24"/>
          <w:szCs w:val="24"/>
        </w:rPr>
        <w:t xml:space="preserve">8.1. Якщо між Сторонами виникають спори щодо виконання даного Договору, то Сторони намагаються врегулювати їх шляхом переговорів. </w:t>
      </w:r>
    </w:p>
    <w:p>
      <w:pPr>
        <w:pStyle w:val="41"/>
        <w:shd w:val="clear" w:color="auto" w:fill="auto"/>
        <w:tabs>
          <w:tab w:val="left" w:pos="1446"/>
        </w:tabs>
        <w:spacing w:before="0" w:after="0"/>
        <w:ind w:right="40" w:firstLine="567"/>
        <w:rPr>
          <w:sz w:val="24"/>
          <w:szCs w:val="24"/>
        </w:rPr>
      </w:pPr>
      <w:r>
        <w:rPr>
          <w:sz w:val="24"/>
          <w:szCs w:val="24"/>
        </w:rPr>
        <w:t>8.2. Якщо таке врегулювання стає неможливим і Сторони не можуть дійти згоди, то спори розглядаються в судовому порядку господарським судом відповідно до вимог чинного законодавства.</w:t>
      </w:r>
    </w:p>
    <w:p>
      <w:pPr>
        <w:suppressAutoHyphens/>
        <w:ind w:left="928"/>
        <w:contextualSpacing/>
        <w:jc w:val="center"/>
        <w:rPr>
          <w:rFonts w:ascii="Times New Roman" w:hAnsi="Times New Roman" w:cs="Times New Roman"/>
          <w:b/>
        </w:rPr>
      </w:pPr>
    </w:p>
    <w:p>
      <w:pPr>
        <w:suppressAutoHyphens/>
        <w:ind w:left="928"/>
        <w:contextualSpacing/>
        <w:jc w:val="center"/>
        <w:rPr>
          <w:rFonts w:ascii="Times New Roman" w:hAnsi="Times New Roman" w:cs="Times New Roman"/>
          <w:b/>
        </w:rPr>
      </w:pPr>
      <w:r>
        <w:rPr>
          <w:rFonts w:ascii="Times New Roman" w:hAnsi="Times New Roman" w:cs="Times New Roman"/>
          <w:b/>
        </w:rPr>
        <w:t>9.САНКЦІЙНЕ ТА АНТИКОРУПЦІЙНЕ ЗАСТЕРЕЖЕННЯ</w:t>
      </w:r>
    </w:p>
    <w:p>
      <w:pPr>
        <w:jc w:val="both"/>
        <w:rPr>
          <w:rFonts w:ascii="Times New Roman" w:hAnsi="Times New Roman" w:cs="Times New Roman"/>
        </w:rPr>
      </w:pPr>
      <w:r>
        <w:rPr>
          <w:rFonts w:ascii="Times New Roman" w:hAnsi="Times New Roman" w:cs="Times New Roman"/>
        </w:rPr>
        <w:t>9.1.Санкційне застереження:</w:t>
      </w:r>
    </w:p>
    <w:p>
      <w:pPr>
        <w:tabs>
          <w:tab w:val="left" w:pos="993"/>
        </w:tabs>
        <w:ind w:left="360"/>
        <w:jc w:val="both"/>
        <w:rPr>
          <w:rFonts w:ascii="Times New Roman" w:hAnsi="Times New Roman" w:cs="Times New Roman"/>
          <w:b/>
          <w:bCs/>
        </w:rPr>
      </w:pPr>
      <w:r>
        <w:rPr>
          <w:rFonts w:ascii="Times New Roman" w:hAnsi="Times New Roman" w:cs="Times New Roman"/>
        </w:rPr>
        <w:t>9.1.1.Кожна Сторона має право в односторонньому порядку відмовитися від виконання своїх зобов’язань за Договором та/або розірвати Договір у разі, якщо:</w:t>
      </w:r>
    </w:p>
    <w:p>
      <w:pPr>
        <w:numPr>
          <w:ilvl w:val="0"/>
          <w:numId w:val="10"/>
        </w:numPr>
        <w:ind w:left="-142" w:firstLine="502"/>
        <w:contextualSpacing/>
        <w:jc w:val="both"/>
        <w:rPr>
          <w:rFonts w:ascii="Times New Roman" w:hAnsi="Times New Roman" w:cs="Times New Roman"/>
        </w:rPr>
      </w:pPr>
      <w:r>
        <w:rPr>
          <w:rFonts w:ascii="Times New Roman" w:hAnsi="Times New Roman" w:cs="Times New Roman"/>
        </w:rPr>
        <w:t xml:space="preserve">протилежна Сторона, та/або її учасник, та/або кінцевого </w:t>
      </w:r>
      <w:proofErr w:type="spellStart"/>
      <w:r>
        <w:rPr>
          <w:rFonts w:ascii="Times New Roman" w:hAnsi="Times New Roman" w:cs="Times New Roman"/>
        </w:rPr>
        <w:t>бенефіціарного</w:t>
      </w:r>
      <w:proofErr w:type="spellEnd"/>
      <w:r>
        <w:rPr>
          <w:rFonts w:ascii="Times New Roman" w:hAnsi="Times New Roman" w:cs="Times New Roman"/>
        </w:rPr>
        <w:t xml:space="preserve"> власника протилежної Сторони </w:t>
      </w:r>
      <w:proofErr w:type="spellStart"/>
      <w:r>
        <w:rPr>
          <w:rFonts w:ascii="Times New Roman" w:hAnsi="Times New Roman" w:cs="Times New Roman"/>
        </w:rPr>
        <w:t>внесено</w:t>
      </w:r>
      <w:proofErr w:type="spellEnd"/>
      <w:r>
        <w:rPr>
          <w:rFonts w:ascii="Times New Roman" w:hAnsi="Times New Roman" w:cs="Times New Roman"/>
        </w:rPr>
        <w:t xml:space="preserve"> до списку санкцій OFAC Сполучених Штатів Америки (перелік осіб, до яких застосовано санкції, що визначається </w:t>
      </w:r>
      <w:proofErr w:type="spellStart"/>
      <w:r>
        <w:rPr>
          <w:rFonts w:ascii="Times New Roman" w:hAnsi="Times New Roman" w:cs="Times New Roman"/>
        </w:rPr>
        <w:t>The</w:t>
      </w:r>
      <w:proofErr w:type="spellEnd"/>
      <w:r>
        <w:rPr>
          <w:rFonts w:ascii="Times New Roman" w:hAnsi="Times New Roman" w:cs="Times New Roman"/>
        </w:rPr>
        <w:t xml:space="preserve"> Office of </w:t>
      </w:r>
      <w:proofErr w:type="spellStart"/>
      <w:r>
        <w:rPr>
          <w:rFonts w:ascii="Times New Roman" w:hAnsi="Times New Roman" w:cs="Times New Roman"/>
        </w:rPr>
        <w:t>Foreign</w:t>
      </w:r>
      <w:proofErr w:type="spellEnd"/>
      <w:r>
        <w:rPr>
          <w:rFonts w:ascii="Times New Roman" w:hAnsi="Times New Roman" w:cs="Times New Roman"/>
        </w:rPr>
        <w:t xml:space="preserve"> </w:t>
      </w:r>
      <w:proofErr w:type="spellStart"/>
      <w:r>
        <w:rPr>
          <w:rFonts w:ascii="Times New Roman" w:hAnsi="Times New Roman" w:cs="Times New Roman"/>
        </w:rPr>
        <w:t>Assets</w:t>
      </w:r>
      <w:proofErr w:type="spellEnd"/>
      <w:r>
        <w:rPr>
          <w:rFonts w:ascii="Times New Roman" w:hAnsi="Times New Roman" w:cs="Times New Roman"/>
        </w:rPr>
        <w:t xml:space="preserve"> </w:t>
      </w:r>
      <w:proofErr w:type="spellStart"/>
      <w:r>
        <w:rPr>
          <w:rFonts w:ascii="Times New Roman" w:hAnsi="Times New Roman" w:cs="Times New Roman"/>
        </w:rPr>
        <w:t>Control</w:t>
      </w:r>
      <w:proofErr w:type="spellEnd"/>
      <w:r>
        <w:rPr>
          <w:rFonts w:ascii="Times New Roman" w:hAnsi="Times New Roman" w:cs="Times New Roman"/>
        </w:rPr>
        <w:t xml:space="preserve"> of </w:t>
      </w:r>
      <w:proofErr w:type="spellStart"/>
      <w:r>
        <w:rPr>
          <w:rFonts w:ascii="Times New Roman" w:hAnsi="Times New Roman" w:cs="Times New Roman"/>
        </w:rPr>
        <w:t>the</w:t>
      </w:r>
      <w:proofErr w:type="spellEnd"/>
      <w:r>
        <w:rPr>
          <w:rFonts w:ascii="Times New Roman" w:hAnsi="Times New Roman" w:cs="Times New Roman"/>
        </w:rPr>
        <w:t xml:space="preserve"> US </w:t>
      </w:r>
      <w:proofErr w:type="spellStart"/>
      <w:r>
        <w:rPr>
          <w:rFonts w:ascii="Times New Roman" w:hAnsi="Times New Roman" w:cs="Times New Roman"/>
        </w:rPr>
        <w:t>Department</w:t>
      </w:r>
      <w:proofErr w:type="spellEnd"/>
      <w:r>
        <w:rPr>
          <w:rFonts w:ascii="Times New Roman" w:hAnsi="Times New Roman" w:cs="Times New Roman"/>
        </w:rPr>
        <w:t xml:space="preserve"> of </w:t>
      </w:r>
      <w:proofErr w:type="spellStart"/>
      <w:r>
        <w:rPr>
          <w:rFonts w:ascii="Times New Roman" w:hAnsi="Times New Roman" w:cs="Times New Roman"/>
        </w:rPr>
        <w:t>the</w:t>
      </w:r>
      <w:proofErr w:type="spellEnd"/>
      <w:r>
        <w:rPr>
          <w:rFonts w:ascii="Times New Roman" w:hAnsi="Times New Roman" w:cs="Times New Roman"/>
        </w:rPr>
        <w:t xml:space="preserve"> </w:t>
      </w:r>
      <w:proofErr w:type="spellStart"/>
      <w:r>
        <w:rPr>
          <w:rFonts w:ascii="Times New Roman" w:hAnsi="Times New Roman" w:cs="Times New Roman"/>
        </w:rPr>
        <w:t>Treasury</w:t>
      </w:r>
      <w:proofErr w:type="spellEnd"/>
      <w:r>
        <w:rPr>
          <w:rFonts w:ascii="Times New Roman" w:hAnsi="Times New Roman" w:cs="Times New Roman"/>
        </w:rPr>
        <w:t xml:space="preserve">); </w:t>
      </w:r>
    </w:p>
    <w:p>
      <w:pPr>
        <w:numPr>
          <w:ilvl w:val="0"/>
          <w:numId w:val="10"/>
        </w:numPr>
        <w:ind w:left="-142" w:firstLine="502"/>
        <w:contextualSpacing/>
        <w:jc w:val="both"/>
        <w:rPr>
          <w:rFonts w:ascii="Times New Roman" w:hAnsi="Times New Roman" w:cs="Times New Roman"/>
        </w:rPr>
      </w:pPr>
      <w:r>
        <w:rPr>
          <w:rFonts w:ascii="Times New Roman" w:hAnsi="Times New Roman" w:cs="Times New Roman"/>
        </w:rPr>
        <w:t xml:space="preserve">до протилежної Сторони, та/або учасника протилежної Сторони, та/або кінцевого </w:t>
      </w:r>
      <w:proofErr w:type="spellStart"/>
      <w:r>
        <w:rPr>
          <w:rFonts w:ascii="Times New Roman" w:hAnsi="Times New Roman" w:cs="Times New Roman"/>
        </w:rPr>
        <w:t>бенефіціарного</w:t>
      </w:r>
      <w:proofErr w:type="spellEnd"/>
      <w:r>
        <w:rPr>
          <w:rFonts w:ascii="Times New Roman" w:hAnsi="Times New Roman" w:cs="Times New Roman"/>
        </w:rPr>
        <w:t xml:space="preserve"> власника протилежної Сторони, та/або товарів чи послуг Виконавця застосовано обмеження (санкції) інших, ніж OFAC, державних органів США, режим дотримання яких може бути порушено виконанням Договору;</w:t>
      </w:r>
    </w:p>
    <w:p>
      <w:pPr>
        <w:numPr>
          <w:ilvl w:val="0"/>
          <w:numId w:val="10"/>
        </w:numPr>
        <w:ind w:left="-142" w:firstLine="502"/>
        <w:contextualSpacing/>
        <w:jc w:val="both"/>
        <w:rPr>
          <w:rFonts w:ascii="Times New Roman" w:hAnsi="Times New Roman" w:cs="Times New Roman"/>
        </w:rPr>
      </w:pPr>
      <w:r>
        <w:rPr>
          <w:rFonts w:ascii="Times New Roman" w:hAnsi="Times New Roman" w:cs="Times New Roman"/>
        </w:rPr>
        <w:t xml:space="preserve">протилежну Сторону, та/або учасника протилежної Сторони, та/або кінцевого </w:t>
      </w:r>
      <w:proofErr w:type="spellStart"/>
      <w:r>
        <w:rPr>
          <w:rFonts w:ascii="Times New Roman" w:hAnsi="Times New Roman" w:cs="Times New Roman"/>
        </w:rPr>
        <w:t>бенефіціарного</w:t>
      </w:r>
      <w:proofErr w:type="spellEnd"/>
      <w:r>
        <w:rPr>
          <w:rFonts w:ascii="Times New Roman" w:hAnsi="Times New Roman" w:cs="Times New Roman"/>
        </w:rPr>
        <w:t xml:space="preserve"> власника протилежної Сторони </w:t>
      </w:r>
      <w:proofErr w:type="spellStart"/>
      <w:r>
        <w:rPr>
          <w:rFonts w:ascii="Times New Roman" w:hAnsi="Times New Roman" w:cs="Times New Roman"/>
        </w:rPr>
        <w:t>внесено</w:t>
      </w:r>
      <w:proofErr w:type="spellEnd"/>
      <w:r>
        <w:rPr>
          <w:rFonts w:ascii="Times New Roman" w:hAnsi="Times New Roman" w:cs="Times New Roman"/>
        </w:rPr>
        <w:t xml:space="preserve"> до списку санкцій Європейського Союзу (</w:t>
      </w:r>
      <w:proofErr w:type="spellStart"/>
      <w:r>
        <w:rPr>
          <w:rFonts w:ascii="Times New Roman" w:hAnsi="Times New Roman" w:cs="Times New Roman"/>
        </w:rPr>
        <w:t>Consolidated</w:t>
      </w:r>
      <w:proofErr w:type="spellEnd"/>
      <w:r>
        <w:rPr>
          <w:rFonts w:ascii="Times New Roman" w:hAnsi="Times New Roman" w:cs="Times New Roman"/>
        </w:rPr>
        <w:t xml:space="preserve"> </w:t>
      </w:r>
      <w:proofErr w:type="spellStart"/>
      <w:r>
        <w:rPr>
          <w:rFonts w:ascii="Times New Roman" w:hAnsi="Times New Roman" w:cs="Times New Roman"/>
        </w:rPr>
        <w:t>list</w:t>
      </w:r>
      <w:proofErr w:type="spellEnd"/>
      <w:r>
        <w:rPr>
          <w:rFonts w:ascii="Times New Roman" w:hAnsi="Times New Roman" w:cs="Times New Roman"/>
        </w:rPr>
        <w:t xml:space="preserve"> of </w:t>
      </w:r>
      <w:proofErr w:type="spellStart"/>
      <w:r>
        <w:rPr>
          <w:rFonts w:ascii="Times New Roman" w:hAnsi="Times New Roman" w:cs="Times New Roman"/>
        </w:rPr>
        <w:t>persons</w:t>
      </w:r>
      <w:proofErr w:type="spellEnd"/>
      <w:r>
        <w:rPr>
          <w:rFonts w:ascii="Times New Roman" w:hAnsi="Times New Roman" w:cs="Times New Roman"/>
        </w:rPr>
        <w:t xml:space="preserve">, </w:t>
      </w:r>
      <w:proofErr w:type="spellStart"/>
      <w:r>
        <w:rPr>
          <w:rFonts w:ascii="Times New Roman" w:hAnsi="Times New Roman" w:cs="Times New Roman"/>
        </w:rPr>
        <w:t>groups</w:t>
      </w:r>
      <w:proofErr w:type="spellEnd"/>
      <w:r>
        <w:rPr>
          <w:rFonts w:ascii="Times New Roman" w:hAnsi="Times New Roman" w:cs="Times New Roman"/>
        </w:rPr>
        <w:t xml:space="preserve"> </w:t>
      </w:r>
      <w:proofErr w:type="spellStart"/>
      <w:r>
        <w:rPr>
          <w:rFonts w:ascii="Times New Roman" w:hAnsi="Times New Roman" w:cs="Times New Roman"/>
        </w:rPr>
        <w:t>and</w:t>
      </w:r>
      <w:proofErr w:type="spellEnd"/>
      <w:r>
        <w:rPr>
          <w:rFonts w:ascii="Times New Roman" w:hAnsi="Times New Roman" w:cs="Times New Roman"/>
        </w:rPr>
        <w:t xml:space="preserve"> </w:t>
      </w:r>
      <w:proofErr w:type="spellStart"/>
      <w:r>
        <w:rPr>
          <w:rFonts w:ascii="Times New Roman" w:hAnsi="Times New Roman" w:cs="Times New Roman"/>
        </w:rPr>
        <w:t>entities</w:t>
      </w:r>
      <w:proofErr w:type="spellEnd"/>
      <w:r>
        <w:rPr>
          <w:rFonts w:ascii="Times New Roman" w:hAnsi="Times New Roman" w:cs="Times New Roman"/>
        </w:rPr>
        <w:t xml:space="preserve"> </w:t>
      </w:r>
      <w:proofErr w:type="spellStart"/>
      <w:r>
        <w:rPr>
          <w:rFonts w:ascii="Times New Roman" w:hAnsi="Times New Roman" w:cs="Times New Roman"/>
        </w:rPr>
        <w:t>subject</w:t>
      </w:r>
      <w:proofErr w:type="spellEnd"/>
      <w:r>
        <w:rPr>
          <w:rFonts w:ascii="Times New Roman" w:hAnsi="Times New Roman" w:cs="Times New Roman"/>
        </w:rPr>
        <w:t xml:space="preserve"> </w:t>
      </w:r>
      <w:proofErr w:type="spellStart"/>
      <w:r>
        <w:rPr>
          <w:rFonts w:ascii="Times New Roman" w:hAnsi="Times New Roman" w:cs="Times New Roman"/>
        </w:rPr>
        <w:t>to</w:t>
      </w:r>
      <w:proofErr w:type="spellEnd"/>
      <w:r>
        <w:rPr>
          <w:rFonts w:ascii="Times New Roman" w:hAnsi="Times New Roman" w:cs="Times New Roman"/>
        </w:rPr>
        <w:t xml:space="preserve"> EU </w:t>
      </w:r>
      <w:proofErr w:type="spellStart"/>
      <w:r>
        <w:rPr>
          <w:rFonts w:ascii="Times New Roman" w:hAnsi="Times New Roman" w:cs="Times New Roman"/>
        </w:rPr>
        <w:t>financial</w:t>
      </w:r>
      <w:proofErr w:type="spellEnd"/>
      <w:r>
        <w:rPr>
          <w:rFonts w:ascii="Times New Roman" w:hAnsi="Times New Roman" w:cs="Times New Roman"/>
        </w:rPr>
        <w:t xml:space="preserve"> </w:t>
      </w:r>
      <w:proofErr w:type="spellStart"/>
      <w:r>
        <w:rPr>
          <w:rFonts w:ascii="Times New Roman" w:hAnsi="Times New Roman" w:cs="Times New Roman"/>
        </w:rPr>
        <w:t>sanctions</w:t>
      </w:r>
      <w:proofErr w:type="spellEnd"/>
      <w:r>
        <w:rPr>
          <w:rFonts w:ascii="Times New Roman" w:hAnsi="Times New Roman" w:cs="Times New Roman"/>
        </w:rPr>
        <w:t>);</w:t>
      </w:r>
    </w:p>
    <w:p>
      <w:pPr>
        <w:numPr>
          <w:ilvl w:val="0"/>
          <w:numId w:val="10"/>
        </w:numPr>
        <w:ind w:left="-142" w:firstLine="502"/>
        <w:contextualSpacing/>
        <w:jc w:val="both"/>
        <w:rPr>
          <w:rFonts w:ascii="Times New Roman" w:hAnsi="Times New Roman" w:cs="Times New Roman"/>
        </w:rPr>
      </w:pPr>
      <w:r>
        <w:rPr>
          <w:rFonts w:ascii="Times New Roman" w:hAnsi="Times New Roman" w:cs="Times New Roman"/>
        </w:rPr>
        <w:t xml:space="preserve">протилежну Сторону, та/або учасника протилежної Сторони, та/або кінцевого </w:t>
      </w:r>
      <w:proofErr w:type="spellStart"/>
      <w:r>
        <w:rPr>
          <w:rFonts w:ascii="Times New Roman" w:hAnsi="Times New Roman" w:cs="Times New Roman"/>
        </w:rPr>
        <w:t>бенефіціарного</w:t>
      </w:r>
      <w:proofErr w:type="spellEnd"/>
      <w:r>
        <w:rPr>
          <w:rFonts w:ascii="Times New Roman" w:hAnsi="Times New Roman" w:cs="Times New Roman"/>
        </w:rPr>
        <w:t xml:space="preserve"> власника протилежної Сторони </w:t>
      </w:r>
      <w:proofErr w:type="spellStart"/>
      <w:r>
        <w:rPr>
          <w:rFonts w:ascii="Times New Roman" w:hAnsi="Times New Roman" w:cs="Times New Roman"/>
        </w:rPr>
        <w:t>внесено</w:t>
      </w:r>
      <w:proofErr w:type="spellEnd"/>
      <w:r>
        <w:rPr>
          <w:rFonts w:ascii="Times New Roman" w:hAnsi="Times New Roman" w:cs="Times New Roman"/>
        </w:rPr>
        <w:t xml:space="preserve"> до списку санкцій </w:t>
      </w:r>
      <w:proofErr w:type="spellStart"/>
      <w:r>
        <w:rPr>
          <w:rFonts w:ascii="Times New Roman" w:hAnsi="Times New Roman" w:cs="Times New Roman"/>
        </w:rPr>
        <w:t>Her</w:t>
      </w:r>
      <w:proofErr w:type="spellEnd"/>
      <w:r>
        <w:rPr>
          <w:rFonts w:ascii="Times New Roman" w:hAnsi="Times New Roman" w:cs="Times New Roman"/>
        </w:rPr>
        <w:t xml:space="preserve"> </w:t>
      </w:r>
      <w:proofErr w:type="spellStart"/>
      <w:r>
        <w:rPr>
          <w:rFonts w:ascii="Times New Roman" w:hAnsi="Times New Roman" w:cs="Times New Roman"/>
        </w:rPr>
        <w:t>Majesty’s</w:t>
      </w:r>
      <w:proofErr w:type="spellEnd"/>
      <w:r>
        <w:rPr>
          <w:rFonts w:ascii="Times New Roman" w:hAnsi="Times New Roman" w:cs="Times New Roman"/>
        </w:rPr>
        <w:t xml:space="preserve"> </w:t>
      </w:r>
      <w:proofErr w:type="spellStart"/>
      <w:r>
        <w:rPr>
          <w:rFonts w:ascii="Times New Roman" w:hAnsi="Times New Roman" w:cs="Times New Roman"/>
        </w:rPr>
        <w:t>Treasury</w:t>
      </w:r>
      <w:proofErr w:type="spellEnd"/>
      <w:r>
        <w:rPr>
          <w:rFonts w:ascii="Times New Roman" w:hAnsi="Times New Roman" w:cs="Times New Roman"/>
        </w:rPr>
        <w:t xml:space="preserve"> Великої Британії (список осіб, включених до </w:t>
      </w:r>
      <w:proofErr w:type="spellStart"/>
      <w:r>
        <w:rPr>
          <w:rFonts w:ascii="Times New Roman" w:hAnsi="Times New Roman" w:cs="Times New Roman"/>
        </w:rPr>
        <w:t>Consolidated</w:t>
      </w:r>
      <w:proofErr w:type="spellEnd"/>
      <w:r>
        <w:rPr>
          <w:rFonts w:ascii="Times New Roman" w:hAnsi="Times New Roman" w:cs="Times New Roman"/>
        </w:rPr>
        <w:t xml:space="preserve"> </w:t>
      </w:r>
      <w:proofErr w:type="spellStart"/>
      <w:r>
        <w:rPr>
          <w:rFonts w:ascii="Times New Roman" w:hAnsi="Times New Roman" w:cs="Times New Roman"/>
        </w:rPr>
        <w:t>list</w:t>
      </w:r>
      <w:proofErr w:type="spellEnd"/>
      <w:r>
        <w:rPr>
          <w:rFonts w:ascii="Times New Roman" w:hAnsi="Times New Roman" w:cs="Times New Roman"/>
        </w:rPr>
        <w:t xml:space="preserve"> of </w:t>
      </w:r>
      <w:proofErr w:type="spellStart"/>
      <w:r>
        <w:rPr>
          <w:rFonts w:ascii="Times New Roman" w:hAnsi="Times New Roman" w:cs="Times New Roman"/>
        </w:rPr>
        <w:t>financial</w:t>
      </w:r>
      <w:proofErr w:type="spellEnd"/>
      <w:r>
        <w:rPr>
          <w:rFonts w:ascii="Times New Roman" w:hAnsi="Times New Roman" w:cs="Times New Roman"/>
        </w:rPr>
        <w:t xml:space="preserve"> </w:t>
      </w:r>
      <w:proofErr w:type="spellStart"/>
      <w:r>
        <w:rPr>
          <w:rFonts w:ascii="Times New Roman" w:hAnsi="Times New Roman" w:cs="Times New Roman"/>
        </w:rPr>
        <w:t>sanctions</w:t>
      </w:r>
      <w:proofErr w:type="spellEnd"/>
      <w:r>
        <w:rPr>
          <w:rFonts w:ascii="Times New Roman" w:hAnsi="Times New Roman" w:cs="Times New Roman"/>
        </w:rPr>
        <w:t xml:space="preserve"> </w:t>
      </w:r>
      <w:proofErr w:type="spellStart"/>
      <w:r>
        <w:rPr>
          <w:rFonts w:ascii="Times New Roman" w:hAnsi="Times New Roman" w:cs="Times New Roman"/>
        </w:rPr>
        <w:t>targets</w:t>
      </w:r>
      <w:proofErr w:type="spellEnd"/>
      <w:r>
        <w:rPr>
          <w:rFonts w:ascii="Times New Roman" w:hAnsi="Times New Roman" w:cs="Times New Roman"/>
        </w:rPr>
        <w:t xml:space="preserve"> in </w:t>
      </w:r>
      <w:proofErr w:type="spellStart"/>
      <w:r>
        <w:rPr>
          <w:rFonts w:ascii="Times New Roman" w:hAnsi="Times New Roman" w:cs="Times New Roman"/>
        </w:rPr>
        <w:t>the</w:t>
      </w:r>
      <w:proofErr w:type="spellEnd"/>
      <w:r>
        <w:rPr>
          <w:rFonts w:ascii="Times New Roman" w:hAnsi="Times New Roman" w:cs="Times New Roman"/>
        </w:rPr>
        <w:t xml:space="preserve"> UK та до </w:t>
      </w:r>
      <w:proofErr w:type="spellStart"/>
      <w:r>
        <w:rPr>
          <w:rFonts w:ascii="Times New Roman" w:hAnsi="Times New Roman" w:cs="Times New Roman"/>
        </w:rPr>
        <w:t>List</w:t>
      </w:r>
      <w:proofErr w:type="spellEnd"/>
      <w:r>
        <w:rPr>
          <w:rFonts w:ascii="Times New Roman" w:hAnsi="Times New Roman" w:cs="Times New Roman"/>
        </w:rPr>
        <w:t xml:space="preserve"> of </w:t>
      </w:r>
      <w:proofErr w:type="spellStart"/>
      <w:r>
        <w:rPr>
          <w:rFonts w:ascii="Times New Roman" w:hAnsi="Times New Roman" w:cs="Times New Roman"/>
        </w:rPr>
        <w:t>persons</w:t>
      </w:r>
      <w:proofErr w:type="spellEnd"/>
      <w:r>
        <w:rPr>
          <w:rFonts w:ascii="Times New Roman" w:hAnsi="Times New Roman" w:cs="Times New Roman"/>
        </w:rPr>
        <w:t xml:space="preserve"> </w:t>
      </w:r>
      <w:proofErr w:type="spellStart"/>
      <w:r>
        <w:rPr>
          <w:rFonts w:ascii="Times New Roman" w:hAnsi="Times New Roman" w:cs="Times New Roman"/>
        </w:rPr>
        <w:t>subject</w:t>
      </w:r>
      <w:proofErr w:type="spellEnd"/>
      <w:r>
        <w:rPr>
          <w:rFonts w:ascii="Times New Roman" w:hAnsi="Times New Roman" w:cs="Times New Roman"/>
        </w:rPr>
        <w:t xml:space="preserve"> </w:t>
      </w:r>
      <w:proofErr w:type="spellStart"/>
      <w:r>
        <w:rPr>
          <w:rFonts w:ascii="Times New Roman" w:hAnsi="Times New Roman" w:cs="Times New Roman"/>
        </w:rPr>
        <w:t>to</w:t>
      </w:r>
      <w:proofErr w:type="spellEnd"/>
      <w:r>
        <w:rPr>
          <w:rFonts w:ascii="Times New Roman" w:hAnsi="Times New Roman" w:cs="Times New Roman"/>
        </w:rPr>
        <w:t xml:space="preserve"> </w:t>
      </w:r>
      <w:proofErr w:type="spellStart"/>
      <w:r>
        <w:rPr>
          <w:rFonts w:ascii="Times New Roman" w:hAnsi="Times New Roman" w:cs="Times New Roman"/>
        </w:rPr>
        <w:t>restrictive</w:t>
      </w:r>
      <w:proofErr w:type="spellEnd"/>
      <w:r>
        <w:rPr>
          <w:rFonts w:ascii="Times New Roman" w:hAnsi="Times New Roman" w:cs="Times New Roman"/>
        </w:rPr>
        <w:t xml:space="preserve"> </w:t>
      </w:r>
      <w:proofErr w:type="spellStart"/>
      <w:r>
        <w:rPr>
          <w:rFonts w:ascii="Times New Roman" w:hAnsi="Times New Roman" w:cs="Times New Roman"/>
        </w:rPr>
        <w:t>measures</w:t>
      </w:r>
      <w:proofErr w:type="spellEnd"/>
      <w:r>
        <w:rPr>
          <w:rFonts w:ascii="Times New Roman" w:hAnsi="Times New Roman" w:cs="Times New Roman"/>
        </w:rPr>
        <w:t xml:space="preserve"> in </w:t>
      </w:r>
      <w:proofErr w:type="spellStart"/>
      <w:r>
        <w:rPr>
          <w:rFonts w:ascii="Times New Roman" w:hAnsi="Times New Roman" w:cs="Times New Roman"/>
        </w:rPr>
        <w:t>view</w:t>
      </w:r>
      <w:proofErr w:type="spellEnd"/>
      <w:r>
        <w:rPr>
          <w:rFonts w:ascii="Times New Roman" w:hAnsi="Times New Roman" w:cs="Times New Roman"/>
        </w:rPr>
        <w:t xml:space="preserve"> of </w:t>
      </w:r>
      <w:proofErr w:type="spellStart"/>
      <w:r>
        <w:rPr>
          <w:rFonts w:ascii="Times New Roman" w:hAnsi="Times New Roman" w:cs="Times New Roman"/>
        </w:rPr>
        <w:t>Russia’s</w:t>
      </w:r>
      <w:proofErr w:type="spellEnd"/>
      <w:r>
        <w:rPr>
          <w:rFonts w:ascii="Times New Roman" w:hAnsi="Times New Roman" w:cs="Times New Roman"/>
        </w:rPr>
        <w:t xml:space="preserve"> </w:t>
      </w:r>
      <w:proofErr w:type="spellStart"/>
      <w:r>
        <w:rPr>
          <w:rFonts w:ascii="Times New Roman" w:hAnsi="Times New Roman" w:cs="Times New Roman"/>
        </w:rPr>
        <w:t>actions</w:t>
      </w:r>
      <w:proofErr w:type="spellEnd"/>
      <w:r>
        <w:rPr>
          <w:rFonts w:ascii="Times New Roman" w:hAnsi="Times New Roman" w:cs="Times New Roman"/>
        </w:rPr>
        <w:t xml:space="preserve"> </w:t>
      </w:r>
      <w:proofErr w:type="spellStart"/>
      <w:r>
        <w:rPr>
          <w:rFonts w:ascii="Times New Roman" w:hAnsi="Times New Roman" w:cs="Times New Roman"/>
        </w:rPr>
        <w:t>destabilising</w:t>
      </w:r>
      <w:proofErr w:type="spellEnd"/>
      <w:r>
        <w:rPr>
          <w:rFonts w:ascii="Times New Roman" w:hAnsi="Times New Roman" w:cs="Times New Roman"/>
        </w:rPr>
        <w:t xml:space="preserve"> </w:t>
      </w:r>
      <w:proofErr w:type="spellStart"/>
      <w:r>
        <w:rPr>
          <w:rFonts w:ascii="Times New Roman" w:hAnsi="Times New Roman" w:cs="Times New Roman"/>
        </w:rPr>
        <w:t>the</w:t>
      </w:r>
      <w:proofErr w:type="spellEnd"/>
      <w:r>
        <w:rPr>
          <w:rFonts w:ascii="Times New Roman" w:hAnsi="Times New Roman" w:cs="Times New Roman"/>
        </w:rPr>
        <w:t xml:space="preserve"> </w:t>
      </w:r>
      <w:proofErr w:type="spellStart"/>
      <w:r>
        <w:rPr>
          <w:rFonts w:ascii="Times New Roman" w:hAnsi="Times New Roman" w:cs="Times New Roman"/>
        </w:rPr>
        <w:t>situation</w:t>
      </w:r>
      <w:proofErr w:type="spellEnd"/>
      <w:r>
        <w:rPr>
          <w:rFonts w:ascii="Times New Roman" w:hAnsi="Times New Roman" w:cs="Times New Roman"/>
        </w:rPr>
        <w:t xml:space="preserve"> in </w:t>
      </w:r>
      <w:proofErr w:type="spellStart"/>
      <w:r>
        <w:rPr>
          <w:rFonts w:ascii="Times New Roman" w:hAnsi="Times New Roman" w:cs="Times New Roman"/>
        </w:rPr>
        <w:t>Ukraine</w:t>
      </w:r>
      <w:proofErr w:type="spellEnd"/>
      <w:r>
        <w:rPr>
          <w:rFonts w:ascii="Times New Roman" w:hAnsi="Times New Roman" w:cs="Times New Roman"/>
        </w:rPr>
        <w:t xml:space="preserve">, що ведеться </w:t>
      </w:r>
      <w:proofErr w:type="spellStart"/>
      <w:r>
        <w:rPr>
          <w:rFonts w:ascii="Times New Roman" w:hAnsi="Times New Roman" w:cs="Times New Roman"/>
        </w:rPr>
        <w:t>the</w:t>
      </w:r>
      <w:proofErr w:type="spellEnd"/>
      <w:r>
        <w:rPr>
          <w:rFonts w:ascii="Times New Roman" w:hAnsi="Times New Roman" w:cs="Times New Roman"/>
        </w:rPr>
        <w:t xml:space="preserve"> UK Office of </w:t>
      </w:r>
      <w:proofErr w:type="spellStart"/>
      <w:r>
        <w:rPr>
          <w:rFonts w:ascii="Times New Roman" w:hAnsi="Times New Roman" w:cs="Times New Roman"/>
        </w:rPr>
        <w:t>Financial</w:t>
      </w:r>
      <w:proofErr w:type="spellEnd"/>
      <w:r>
        <w:rPr>
          <w:rFonts w:ascii="Times New Roman" w:hAnsi="Times New Roman" w:cs="Times New Roman"/>
        </w:rPr>
        <w:t xml:space="preserve"> </w:t>
      </w:r>
      <w:proofErr w:type="spellStart"/>
      <w:r>
        <w:rPr>
          <w:rFonts w:ascii="Times New Roman" w:hAnsi="Times New Roman" w:cs="Times New Roman"/>
        </w:rPr>
        <w:t>Sanctions</w:t>
      </w:r>
      <w:proofErr w:type="spellEnd"/>
      <w:r>
        <w:rPr>
          <w:rFonts w:ascii="Times New Roman" w:hAnsi="Times New Roman" w:cs="Times New Roman"/>
        </w:rPr>
        <w:t xml:space="preserve"> </w:t>
      </w:r>
      <w:proofErr w:type="spellStart"/>
      <w:r>
        <w:rPr>
          <w:rFonts w:ascii="Times New Roman" w:hAnsi="Times New Roman" w:cs="Times New Roman"/>
        </w:rPr>
        <w:t>Implementation</w:t>
      </w:r>
      <w:proofErr w:type="spellEnd"/>
      <w:r>
        <w:rPr>
          <w:rFonts w:ascii="Times New Roman" w:hAnsi="Times New Roman" w:cs="Times New Roman"/>
        </w:rPr>
        <w:t xml:space="preserve"> (OFSI) of </w:t>
      </w:r>
      <w:proofErr w:type="spellStart"/>
      <w:r>
        <w:rPr>
          <w:rFonts w:ascii="Times New Roman" w:hAnsi="Times New Roman" w:cs="Times New Roman"/>
        </w:rPr>
        <w:t>the</w:t>
      </w:r>
      <w:proofErr w:type="spellEnd"/>
      <w:r>
        <w:rPr>
          <w:rFonts w:ascii="Times New Roman" w:hAnsi="Times New Roman" w:cs="Times New Roman"/>
        </w:rPr>
        <w:t xml:space="preserve"> </w:t>
      </w:r>
      <w:proofErr w:type="spellStart"/>
      <w:r>
        <w:rPr>
          <w:rFonts w:ascii="Times New Roman" w:hAnsi="Times New Roman" w:cs="Times New Roman"/>
        </w:rPr>
        <w:t>Her</w:t>
      </w:r>
      <w:proofErr w:type="spellEnd"/>
      <w:r>
        <w:rPr>
          <w:rFonts w:ascii="Times New Roman" w:hAnsi="Times New Roman" w:cs="Times New Roman"/>
        </w:rPr>
        <w:t xml:space="preserve"> </w:t>
      </w:r>
      <w:proofErr w:type="spellStart"/>
      <w:r>
        <w:rPr>
          <w:rFonts w:ascii="Times New Roman" w:hAnsi="Times New Roman" w:cs="Times New Roman"/>
        </w:rPr>
        <w:t>Majesty’s</w:t>
      </w:r>
      <w:proofErr w:type="spellEnd"/>
      <w:r>
        <w:rPr>
          <w:rFonts w:ascii="Times New Roman" w:hAnsi="Times New Roman" w:cs="Times New Roman"/>
        </w:rPr>
        <w:t xml:space="preserve"> </w:t>
      </w:r>
      <w:proofErr w:type="spellStart"/>
      <w:r>
        <w:rPr>
          <w:rFonts w:ascii="Times New Roman" w:hAnsi="Times New Roman" w:cs="Times New Roman"/>
        </w:rPr>
        <w:t>Treasury</w:t>
      </w:r>
      <w:proofErr w:type="spellEnd"/>
      <w:r>
        <w:rPr>
          <w:rFonts w:ascii="Times New Roman" w:hAnsi="Times New Roman" w:cs="Times New Roman"/>
        </w:rPr>
        <w:t>);</w:t>
      </w:r>
    </w:p>
    <w:p>
      <w:pPr>
        <w:numPr>
          <w:ilvl w:val="0"/>
          <w:numId w:val="10"/>
        </w:numPr>
        <w:ind w:left="-142" w:firstLine="502"/>
        <w:contextualSpacing/>
        <w:jc w:val="both"/>
        <w:rPr>
          <w:rFonts w:ascii="Times New Roman" w:hAnsi="Times New Roman" w:cs="Times New Roman"/>
        </w:rPr>
      </w:pPr>
      <w:r>
        <w:rPr>
          <w:rFonts w:ascii="Times New Roman" w:hAnsi="Times New Roman" w:cs="Times New Roman"/>
        </w:rPr>
        <w:t xml:space="preserve">протилежну Сторону, та/або учасника протилежної Сторони, та/або кінцевого </w:t>
      </w:r>
      <w:proofErr w:type="spellStart"/>
      <w:r>
        <w:rPr>
          <w:rFonts w:ascii="Times New Roman" w:hAnsi="Times New Roman" w:cs="Times New Roman"/>
        </w:rPr>
        <w:t>бенефіціарного</w:t>
      </w:r>
      <w:proofErr w:type="spellEnd"/>
      <w:r>
        <w:rPr>
          <w:rFonts w:ascii="Times New Roman" w:hAnsi="Times New Roman" w:cs="Times New Roman"/>
        </w:rPr>
        <w:t xml:space="preserve"> власника протилежної Сторони </w:t>
      </w:r>
      <w:proofErr w:type="spellStart"/>
      <w:r>
        <w:rPr>
          <w:rFonts w:ascii="Times New Roman" w:hAnsi="Times New Roman" w:cs="Times New Roman"/>
        </w:rPr>
        <w:t>внесено</w:t>
      </w:r>
      <w:proofErr w:type="spellEnd"/>
      <w:r>
        <w:rPr>
          <w:rFonts w:ascii="Times New Roman" w:hAnsi="Times New Roman" w:cs="Times New Roman"/>
        </w:rPr>
        <w:t xml:space="preserve"> до списку санкцій Ради Безпеки ООН (зведений список санкцій Ради Безпеки Організації Об’єднаних Націй (</w:t>
      </w:r>
      <w:proofErr w:type="spellStart"/>
      <w:r>
        <w:rPr>
          <w:rFonts w:ascii="Times New Roman" w:hAnsi="Times New Roman" w:cs="Times New Roman"/>
        </w:rPr>
        <w:t>Consolidated</w:t>
      </w:r>
      <w:proofErr w:type="spellEnd"/>
      <w:r>
        <w:rPr>
          <w:rFonts w:ascii="Times New Roman" w:hAnsi="Times New Roman" w:cs="Times New Roman"/>
        </w:rPr>
        <w:t xml:space="preserve"> </w:t>
      </w:r>
      <w:proofErr w:type="spellStart"/>
      <w:r>
        <w:rPr>
          <w:rFonts w:ascii="Times New Roman" w:hAnsi="Times New Roman" w:cs="Times New Roman"/>
        </w:rPr>
        <w:t>United</w:t>
      </w:r>
      <w:proofErr w:type="spellEnd"/>
      <w:r>
        <w:rPr>
          <w:rFonts w:ascii="Times New Roman" w:hAnsi="Times New Roman" w:cs="Times New Roman"/>
        </w:rPr>
        <w:t xml:space="preserve"> </w:t>
      </w:r>
      <w:proofErr w:type="spellStart"/>
      <w:r>
        <w:rPr>
          <w:rFonts w:ascii="Times New Roman" w:hAnsi="Times New Roman" w:cs="Times New Roman"/>
        </w:rPr>
        <w:t>Nations</w:t>
      </w:r>
      <w:proofErr w:type="spellEnd"/>
      <w:r>
        <w:rPr>
          <w:rFonts w:ascii="Times New Roman" w:hAnsi="Times New Roman" w:cs="Times New Roman"/>
        </w:rPr>
        <w:t xml:space="preserve"> </w:t>
      </w:r>
      <w:proofErr w:type="spellStart"/>
      <w:r>
        <w:rPr>
          <w:rFonts w:ascii="Times New Roman" w:hAnsi="Times New Roman" w:cs="Times New Roman"/>
        </w:rPr>
        <w:t>Security</w:t>
      </w:r>
      <w:proofErr w:type="spellEnd"/>
      <w:r>
        <w:rPr>
          <w:rFonts w:ascii="Times New Roman" w:hAnsi="Times New Roman" w:cs="Times New Roman"/>
        </w:rPr>
        <w:t xml:space="preserve"> </w:t>
      </w:r>
      <w:proofErr w:type="spellStart"/>
      <w:r>
        <w:rPr>
          <w:rFonts w:ascii="Times New Roman" w:hAnsi="Times New Roman" w:cs="Times New Roman"/>
        </w:rPr>
        <w:t>Council</w:t>
      </w:r>
      <w:proofErr w:type="spellEnd"/>
      <w:r>
        <w:rPr>
          <w:rFonts w:ascii="Times New Roman" w:hAnsi="Times New Roman" w:cs="Times New Roman"/>
        </w:rPr>
        <w:t xml:space="preserve"> </w:t>
      </w:r>
      <w:proofErr w:type="spellStart"/>
      <w:r>
        <w:rPr>
          <w:rFonts w:ascii="Times New Roman" w:hAnsi="Times New Roman" w:cs="Times New Roman"/>
        </w:rPr>
        <w:t>Sanctions</w:t>
      </w:r>
      <w:proofErr w:type="spellEnd"/>
      <w:r>
        <w:rPr>
          <w:rFonts w:ascii="Times New Roman" w:hAnsi="Times New Roman" w:cs="Times New Roman"/>
        </w:rPr>
        <w:t xml:space="preserve"> </w:t>
      </w:r>
      <w:proofErr w:type="spellStart"/>
      <w:r>
        <w:rPr>
          <w:rFonts w:ascii="Times New Roman" w:hAnsi="Times New Roman" w:cs="Times New Roman"/>
        </w:rPr>
        <w:t>List</w:t>
      </w:r>
      <w:proofErr w:type="spellEnd"/>
      <w:r>
        <w:rPr>
          <w:rFonts w:ascii="Times New Roman" w:hAnsi="Times New Roman" w:cs="Times New Roman"/>
        </w:rPr>
        <w:t xml:space="preserve">), до якого включено фізичних та юридичних осіб, щодо яких застосовано </w:t>
      </w:r>
      <w:proofErr w:type="spellStart"/>
      <w:r>
        <w:rPr>
          <w:rFonts w:ascii="Times New Roman" w:hAnsi="Times New Roman" w:cs="Times New Roman"/>
        </w:rPr>
        <w:t>санкційні</w:t>
      </w:r>
      <w:proofErr w:type="spellEnd"/>
      <w:r>
        <w:rPr>
          <w:rFonts w:ascii="Times New Roman" w:hAnsi="Times New Roman" w:cs="Times New Roman"/>
        </w:rPr>
        <w:t xml:space="preserve"> заходи Ради Безпеки ООН).</w:t>
      </w:r>
    </w:p>
    <w:p>
      <w:pPr>
        <w:tabs>
          <w:tab w:val="left" w:pos="993"/>
        </w:tabs>
        <w:ind w:left="360"/>
        <w:jc w:val="both"/>
        <w:rPr>
          <w:rFonts w:ascii="Times New Roman" w:hAnsi="Times New Roman" w:cs="Times New Roman"/>
        </w:rPr>
      </w:pPr>
      <w:r>
        <w:rPr>
          <w:rFonts w:ascii="Times New Roman" w:hAnsi="Times New Roman" w:cs="Times New Roman"/>
        </w:rPr>
        <w:t>9.1.2.Кожна зі Сторін має право в односторонньому порядку відмовитися від виконання своїх зобов’язань за Договором та/або розірвати Договір у разі, якщо:</w:t>
      </w:r>
    </w:p>
    <w:p>
      <w:pPr>
        <w:numPr>
          <w:ilvl w:val="0"/>
          <w:numId w:val="11"/>
        </w:numPr>
        <w:ind w:left="-142" w:firstLine="502"/>
        <w:contextualSpacing/>
        <w:jc w:val="both"/>
        <w:rPr>
          <w:rFonts w:ascii="Times New Roman" w:hAnsi="Times New Roman" w:cs="Times New Roman"/>
        </w:rPr>
      </w:pPr>
      <w:r>
        <w:rPr>
          <w:rFonts w:ascii="Times New Roman" w:hAnsi="Times New Roman" w:cs="Times New Roman"/>
        </w:rPr>
        <w:t xml:space="preserve">протилежну Сторону, та/або учасника протилежної Сторони, та/або кінцевого </w:t>
      </w:r>
      <w:proofErr w:type="spellStart"/>
      <w:r>
        <w:rPr>
          <w:rFonts w:ascii="Times New Roman" w:hAnsi="Times New Roman" w:cs="Times New Roman"/>
        </w:rPr>
        <w:t>бенефіціарного</w:t>
      </w:r>
      <w:proofErr w:type="spellEnd"/>
      <w:r>
        <w:rPr>
          <w:rFonts w:ascii="Times New Roman" w:hAnsi="Times New Roman" w:cs="Times New Roman"/>
        </w:rPr>
        <w:t xml:space="preserve"> власника протилежної Сторони </w:t>
      </w:r>
      <w:proofErr w:type="spellStart"/>
      <w:r>
        <w:rPr>
          <w:rFonts w:ascii="Times New Roman" w:hAnsi="Times New Roman" w:cs="Times New Roman"/>
        </w:rPr>
        <w:t>внесено</w:t>
      </w:r>
      <w:proofErr w:type="spellEnd"/>
      <w:r>
        <w:rPr>
          <w:rFonts w:ascii="Times New Roman" w:hAnsi="Times New Roman" w:cs="Times New Roman"/>
        </w:rPr>
        <w:t xml:space="preserve"> до списку санкцій Ради національної безпеки і оборони України (перелік осіб, до яких рішеннями Ради національної безпеки і оборони України, введеними в дію указами Президента України, застосовано персональні спеціальні економічні та інші обмежувальні заходи (санкції) відповідно до статті 5 Закону України “Про санкції”), якщо виконання Договору суперечитиме дотриманню санкцій Ради національної безпеки і оборони України;</w:t>
      </w:r>
    </w:p>
    <w:p>
      <w:pPr>
        <w:numPr>
          <w:ilvl w:val="0"/>
          <w:numId w:val="11"/>
        </w:numPr>
        <w:ind w:left="-142" w:firstLine="426"/>
        <w:contextualSpacing/>
        <w:jc w:val="both"/>
        <w:rPr>
          <w:rFonts w:ascii="Times New Roman" w:hAnsi="Times New Roman" w:cs="Times New Roman"/>
        </w:rPr>
      </w:pPr>
      <w:r>
        <w:rPr>
          <w:rFonts w:ascii="Times New Roman" w:hAnsi="Times New Roman" w:cs="Times New Roman"/>
        </w:rPr>
        <w:t>щодо товарів та/або послуг за Договором та/або щодо виконання інших умов Договору рішеннями Ради національної безпеки і оборони України, введеними в дію указами Президента України, застосовано персональні спеціальні економічні та інші обмежувальні заходи (санкції) відповідно до статті 5 Закону України “Про санкції”), якщо виконання Договору суперечитиме дотриманню санкцій Ради національної безпеки і оборони України.</w:t>
      </w:r>
    </w:p>
    <w:p>
      <w:pPr>
        <w:jc w:val="both"/>
        <w:rPr>
          <w:rFonts w:ascii="Times New Roman" w:hAnsi="Times New Roman" w:cs="Times New Roman"/>
          <w:b/>
          <w:bCs/>
        </w:rPr>
      </w:pPr>
      <w:r>
        <w:rPr>
          <w:rFonts w:ascii="Times New Roman" w:hAnsi="Times New Roman" w:cs="Times New Roman"/>
          <w:b/>
          <w:bCs/>
        </w:rPr>
        <w:t>9.2. Антикорупційне застереження:</w:t>
      </w:r>
    </w:p>
    <w:p>
      <w:pPr>
        <w:tabs>
          <w:tab w:val="left" w:pos="993"/>
        </w:tabs>
        <w:ind w:left="-142"/>
        <w:contextualSpacing/>
        <w:jc w:val="both"/>
        <w:rPr>
          <w:rFonts w:ascii="Times New Roman" w:hAnsi="Times New Roman" w:cs="Times New Roman"/>
        </w:rPr>
      </w:pPr>
      <w:r>
        <w:rPr>
          <w:rFonts w:ascii="Times New Roman" w:hAnsi="Times New Roman" w:cs="Times New Roman"/>
        </w:rPr>
        <w:lastRenderedPageBreak/>
        <w:t xml:space="preserve">      9.2.1. Під час виконання своїх зобов’язань за цим Договором Сторони, їх афілійовані особи, працівники або уповноважені представники не виплачують, не пропонують виплатити і не дозволяють виплату будь-яких грошових коштів або цінностей, прямо або опосередковано, будь-яким особам для впливу на дії чи рішення цих осіб з метою отримання яких-небудь неправомірних переваг чи досягнення інших неправомірних цілей.</w:t>
      </w:r>
    </w:p>
    <w:p>
      <w:pPr>
        <w:tabs>
          <w:tab w:val="left" w:pos="993"/>
        </w:tabs>
        <w:ind w:left="-142"/>
        <w:contextualSpacing/>
        <w:jc w:val="both"/>
        <w:rPr>
          <w:rFonts w:ascii="Times New Roman" w:hAnsi="Times New Roman" w:cs="Times New Roman"/>
        </w:rPr>
      </w:pPr>
      <w:r>
        <w:rPr>
          <w:rFonts w:ascii="Times New Roman" w:hAnsi="Times New Roman" w:cs="Times New Roman"/>
        </w:rPr>
        <w:t xml:space="preserve">      9.2.2. Під час виконання своїх зобов’язань за цим Договором Сторони, їхні афілійовані особи, працівники або уповноважені представники не вчиняють дії, що можуть кваліфікуватися як надання/отримання грошових коштів або іншого майна, переваг, пільг, послуг, нематеріальних активів, будь-яких інших переваг нематеріального чи негрошового характеру, які обіцяють, пропонують, надають або одержують без законних на те підстав, а також дії, що порушують вимоги чинного законодавства та міжнародних актів про протидію легалізації (відмиванню) доходів, одержаних злочинним шляхом. </w:t>
      </w:r>
    </w:p>
    <w:p>
      <w:pPr>
        <w:tabs>
          <w:tab w:val="left" w:pos="993"/>
        </w:tabs>
        <w:ind w:left="-142"/>
        <w:contextualSpacing/>
        <w:jc w:val="both"/>
        <w:rPr>
          <w:rFonts w:ascii="Times New Roman" w:hAnsi="Times New Roman" w:cs="Times New Roman"/>
        </w:rPr>
      </w:pPr>
      <w:r>
        <w:rPr>
          <w:rFonts w:ascii="Times New Roman" w:hAnsi="Times New Roman" w:cs="Times New Roman"/>
        </w:rPr>
        <w:t xml:space="preserve">      9.2.3. Кожна із Сторін цього Договору відмовляється від стимулювання будь-яким чином представників іншої Сторони, у тому числі шляхом надання грошових сум, подарунків, безоплатного виконання робіт чи надання послуг тощо, не перерахованими у цьому пункті способами, що ставлять представника в певну залежність і спрямовані на забезпечення виконання цим представником будь-яких дій на користь стимулюючої його Сторони.</w:t>
      </w:r>
    </w:p>
    <w:p>
      <w:pPr>
        <w:pStyle w:val="32"/>
        <w:keepNext/>
        <w:keepLines/>
        <w:shd w:val="clear" w:color="auto" w:fill="auto"/>
        <w:ind w:left="3880"/>
        <w:jc w:val="left"/>
        <w:rPr>
          <w:b/>
          <w:bCs/>
          <w:sz w:val="24"/>
          <w:szCs w:val="24"/>
        </w:rPr>
      </w:pPr>
      <w:bookmarkStart w:id="6" w:name="bookmark9"/>
      <w:r>
        <w:rPr>
          <w:b/>
          <w:bCs/>
          <w:sz w:val="24"/>
          <w:szCs w:val="24"/>
        </w:rPr>
        <w:t>10. ІНШІ УМОВИ</w:t>
      </w:r>
      <w:bookmarkEnd w:id="6"/>
    </w:p>
    <w:p>
      <w:pPr>
        <w:pStyle w:val="41"/>
        <w:shd w:val="clear" w:color="auto" w:fill="auto"/>
        <w:tabs>
          <w:tab w:val="left" w:pos="1431"/>
        </w:tabs>
        <w:spacing w:before="0" w:after="0"/>
        <w:ind w:left="-142" w:right="40"/>
        <w:rPr>
          <w:sz w:val="24"/>
          <w:szCs w:val="24"/>
        </w:rPr>
      </w:pPr>
      <w:r>
        <w:rPr>
          <w:sz w:val="24"/>
          <w:szCs w:val="24"/>
        </w:rPr>
        <w:t xml:space="preserve">        10.1. Умови Договору не повинні змінюватися після його укладення, крім випадків передбачених чинним законодавством України. Зміни вносяться в порядку, визначеному чинним законодавством України, повинні бути вчинені письмово, підписані Сторонами й скріплені їх печатками (у разі використання). Належним чином оформлені зміни та доповнення є невід'ємною частиною цього Договору.</w:t>
      </w:r>
    </w:p>
    <w:p>
      <w:pPr>
        <w:pStyle w:val="41"/>
        <w:shd w:val="clear" w:color="auto" w:fill="auto"/>
        <w:tabs>
          <w:tab w:val="left" w:pos="1436"/>
        </w:tabs>
        <w:spacing w:before="0" w:after="0"/>
        <w:ind w:left="-142" w:right="40"/>
        <w:rPr>
          <w:sz w:val="24"/>
          <w:szCs w:val="24"/>
        </w:rPr>
      </w:pPr>
      <w:r>
        <w:rPr>
          <w:sz w:val="24"/>
          <w:szCs w:val="24"/>
        </w:rPr>
        <w:t xml:space="preserve">        10.2.  Усі правовідносини, що виникають з цього Договору або пов'язані із ним, у тому числі пов'язані із дійсністю, укладенням, виконанням, зміною та припиненням цього Договору, тлумаченням його умов, визначенням наслідків недійсності або порушення Договору, регулюються цим Договором та відповідними нормами чинного законодавства України, а також звичаями ділового обороту, які застосовуються до таких правовідносин на підставі принципів добросовісності, розумності та справедливості..</w:t>
      </w:r>
    </w:p>
    <w:p>
      <w:pPr>
        <w:pStyle w:val="41"/>
        <w:shd w:val="clear" w:color="auto" w:fill="auto"/>
        <w:tabs>
          <w:tab w:val="left" w:pos="1410"/>
        </w:tabs>
        <w:spacing w:before="0" w:after="0" w:line="298" w:lineRule="exact"/>
        <w:ind w:left="-142" w:right="40"/>
        <w:rPr>
          <w:sz w:val="24"/>
          <w:szCs w:val="24"/>
        </w:rPr>
      </w:pPr>
      <w:r>
        <w:rPr>
          <w:sz w:val="24"/>
          <w:szCs w:val="24"/>
        </w:rPr>
        <w:t xml:space="preserve">      10.3. У випадках, не передбачених цим Договором, Сторони керуються чинним законодавством України. </w:t>
      </w:r>
    </w:p>
    <w:p>
      <w:pPr>
        <w:pStyle w:val="41"/>
        <w:shd w:val="clear" w:color="auto" w:fill="auto"/>
        <w:tabs>
          <w:tab w:val="left" w:pos="1414"/>
        </w:tabs>
        <w:spacing w:before="0" w:after="0"/>
        <w:ind w:left="-142"/>
        <w:rPr>
          <w:sz w:val="24"/>
          <w:szCs w:val="24"/>
        </w:rPr>
      </w:pPr>
      <w:r>
        <w:rPr>
          <w:sz w:val="24"/>
          <w:szCs w:val="24"/>
        </w:rPr>
        <w:t xml:space="preserve">     10.4. Виконавець є платником ____________________________________. Замовник є платником податку на прибуток на загальних підставах.</w:t>
      </w:r>
    </w:p>
    <w:p>
      <w:pPr>
        <w:pStyle w:val="41"/>
        <w:shd w:val="clear" w:color="auto" w:fill="auto"/>
        <w:tabs>
          <w:tab w:val="left" w:pos="1416"/>
        </w:tabs>
        <w:spacing w:before="0" w:after="0"/>
        <w:ind w:left="-142" w:right="40"/>
        <w:rPr>
          <w:sz w:val="24"/>
          <w:szCs w:val="24"/>
        </w:rPr>
      </w:pPr>
      <w:r>
        <w:rPr>
          <w:sz w:val="24"/>
          <w:szCs w:val="24"/>
        </w:rPr>
        <w:t xml:space="preserve">     10.5.Уповноважені представники Сторін надають згоду Сторонам на обробку їх персональних даних з метою укладення та виконання даного Договору і для реалізації ділових відносин між Сторонами та підписанням даного Договору підтверджують , що повідомлені про володільця персональних даних, склад та зміст зібраних персональних даних, права, визначені Законом України «Про захист персональних даних» від 01.06.2010 року № 2297 </w:t>
      </w:r>
      <w:r>
        <w:rPr>
          <w:rStyle w:val="1"/>
          <w:sz w:val="24"/>
          <w:szCs w:val="24"/>
        </w:rPr>
        <w:t xml:space="preserve">- </w:t>
      </w:r>
      <w:r>
        <w:rPr>
          <w:sz w:val="24"/>
          <w:szCs w:val="24"/>
        </w:rPr>
        <w:t>VI, мету збору та осіб яким передаються їх персональні дані.</w:t>
      </w:r>
    </w:p>
    <w:p>
      <w:pPr>
        <w:pStyle w:val="41"/>
        <w:shd w:val="clear" w:color="auto" w:fill="auto"/>
        <w:tabs>
          <w:tab w:val="left" w:pos="1416"/>
        </w:tabs>
        <w:spacing w:before="0" w:after="0"/>
        <w:ind w:left="-142" w:right="40"/>
        <w:rPr>
          <w:sz w:val="24"/>
          <w:szCs w:val="24"/>
        </w:rPr>
      </w:pPr>
      <w:r>
        <w:rPr>
          <w:sz w:val="24"/>
          <w:szCs w:val="24"/>
        </w:rPr>
        <w:t xml:space="preserve">     10.6. Вся інформація про діяльність однієї із Сторін цього Договору, яка буде відома іншій Стороні цього Договору у зв’язку з його підписанням та/або виконанням, та/або припиненням, а також всі документи, пов’язані з цим Договором, є конфіденційною інформацією (далі – Конфіденційна інформація).</w:t>
      </w:r>
    </w:p>
    <w:p>
      <w:pPr>
        <w:pStyle w:val="41"/>
        <w:shd w:val="clear" w:color="auto" w:fill="auto"/>
        <w:tabs>
          <w:tab w:val="left" w:pos="142"/>
        </w:tabs>
        <w:spacing w:before="0" w:after="0"/>
        <w:ind w:left="-142" w:right="40"/>
        <w:rPr>
          <w:sz w:val="24"/>
          <w:szCs w:val="24"/>
        </w:rPr>
      </w:pPr>
      <w:r>
        <w:rPr>
          <w:sz w:val="24"/>
          <w:szCs w:val="24"/>
        </w:rPr>
        <w:tab/>
        <w:t>10.7. Конфіденційна інформація не може бути передана однією із Сторін третім особам без попередньої письмової згоди на це іншої Сторони.</w:t>
      </w:r>
    </w:p>
    <w:p>
      <w:pPr>
        <w:pStyle w:val="41"/>
        <w:shd w:val="clear" w:color="auto" w:fill="auto"/>
        <w:tabs>
          <w:tab w:val="left" w:pos="142"/>
        </w:tabs>
        <w:spacing w:before="0" w:after="0"/>
        <w:ind w:left="-142" w:right="40"/>
        <w:rPr>
          <w:sz w:val="24"/>
          <w:szCs w:val="24"/>
        </w:rPr>
      </w:pPr>
      <w:r>
        <w:rPr>
          <w:sz w:val="24"/>
          <w:szCs w:val="24"/>
        </w:rPr>
        <w:tab/>
        <w:t>10.8. Не є порушенням умов цього Договору надання будь-якою Стороною конфіденційної інформації державним органам та установам, що мають відповідні повноваження на витребування такої інформації відповідно до чинного законодавства України.</w:t>
      </w:r>
    </w:p>
    <w:p>
      <w:pPr>
        <w:pStyle w:val="41"/>
        <w:shd w:val="clear" w:color="auto" w:fill="auto"/>
        <w:tabs>
          <w:tab w:val="left" w:pos="142"/>
        </w:tabs>
        <w:spacing w:before="0" w:after="0"/>
        <w:ind w:left="-142" w:right="40"/>
        <w:rPr>
          <w:sz w:val="24"/>
          <w:szCs w:val="24"/>
        </w:rPr>
      </w:pPr>
      <w:r>
        <w:rPr>
          <w:sz w:val="24"/>
          <w:szCs w:val="24"/>
        </w:rPr>
        <w:tab/>
      </w:r>
    </w:p>
    <w:p>
      <w:pPr>
        <w:pStyle w:val="41"/>
        <w:shd w:val="clear" w:color="auto" w:fill="auto"/>
        <w:tabs>
          <w:tab w:val="left" w:pos="1416"/>
        </w:tabs>
        <w:spacing w:before="0" w:after="0"/>
        <w:ind w:right="40"/>
        <w:rPr>
          <w:sz w:val="24"/>
          <w:szCs w:val="24"/>
        </w:rPr>
      </w:pPr>
    </w:p>
    <w:p>
      <w:pPr>
        <w:pStyle w:val="40"/>
        <w:keepNext/>
        <w:keepLines/>
        <w:shd w:val="clear" w:color="auto" w:fill="auto"/>
        <w:spacing w:after="0" w:line="274" w:lineRule="exact"/>
        <w:ind w:left="3160"/>
        <w:jc w:val="left"/>
        <w:rPr>
          <w:b/>
          <w:bCs/>
          <w:sz w:val="24"/>
          <w:szCs w:val="24"/>
        </w:rPr>
      </w:pPr>
      <w:bookmarkStart w:id="7" w:name="bookmark10"/>
      <w:r>
        <w:rPr>
          <w:b/>
          <w:bCs/>
          <w:sz w:val="24"/>
          <w:szCs w:val="24"/>
        </w:rPr>
        <w:lastRenderedPageBreak/>
        <w:t>11. ВИЗНАННЯ ЕЛЕКТРОННИХ ДОКУМЕНТІВ</w:t>
      </w:r>
    </w:p>
    <w:p>
      <w:pPr>
        <w:suppressAutoHyphens/>
        <w:autoSpaceDN w:val="0"/>
        <w:spacing w:line="247" w:lineRule="auto"/>
        <w:ind w:firstLine="360"/>
        <w:jc w:val="both"/>
        <w:textAlignment w:val="baseline"/>
        <w:rPr>
          <w:rFonts w:ascii="Times New Roman" w:hAnsi="Times New Roman" w:cs="Times New Roman"/>
          <w:lang w:val="uk-UA"/>
        </w:rPr>
      </w:pPr>
      <w:r>
        <w:rPr>
          <w:rFonts w:ascii="Times New Roman" w:hAnsi="Times New Roman" w:cs="Times New Roman"/>
          <w:lang w:val="uk-UA"/>
        </w:rPr>
        <w:t>11.1.Сторони цим підтверджують, що визнають форми електронних документів, в яких  підтверджені описані в них господарські операції, з використанням спеціалізованих програмних рішень, та зобов’язується слідкувати за надходженням електронних документів та своєчасно здійснювати їх приймання, перевірку, підписання з використанням КЕП та повернення іншій Стороні, в тому числі, але не виключно:</w:t>
      </w:r>
    </w:p>
    <w:p>
      <w:pPr>
        <w:pStyle w:val="a5"/>
        <w:numPr>
          <w:ilvl w:val="0"/>
          <w:numId w:val="16"/>
        </w:numPr>
        <w:spacing w:after="0" w:line="244" w:lineRule="auto"/>
        <w:jc w:val="both"/>
        <w:rPr>
          <w:rFonts w:ascii="Times New Roman" w:hAnsi="Times New Roman"/>
          <w:sz w:val="24"/>
          <w:szCs w:val="24"/>
          <w:lang w:val="uk-UA"/>
        </w:rPr>
      </w:pPr>
      <w:r>
        <w:rPr>
          <w:rFonts w:ascii="Times New Roman" w:hAnsi="Times New Roman"/>
          <w:sz w:val="24"/>
          <w:szCs w:val="24"/>
          <w:lang w:val="uk-UA"/>
        </w:rPr>
        <w:t>додаткових угод, що укладаються в період дії договору і передбачають внесення будь-яких змін до їх умов;</w:t>
      </w:r>
    </w:p>
    <w:p>
      <w:pPr>
        <w:pStyle w:val="a5"/>
        <w:numPr>
          <w:ilvl w:val="0"/>
          <w:numId w:val="16"/>
        </w:numPr>
        <w:spacing w:after="0" w:line="244" w:lineRule="auto"/>
        <w:jc w:val="both"/>
        <w:rPr>
          <w:rFonts w:ascii="Times New Roman" w:hAnsi="Times New Roman"/>
          <w:sz w:val="24"/>
          <w:szCs w:val="24"/>
          <w:lang w:val="uk-UA"/>
        </w:rPr>
      </w:pPr>
      <w:r>
        <w:rPr>
          <w:rFonts w:ascii="Times New Roman" w:hAnsi="Times New Roman"/>
          <w:sz w:val="24"/>
          <w:szCs w:val="24"/>
          <w:lang w:val="uk-UA"/>
        </w:rPr>
        <w:t>актів здачі-прийняття робіт (наданих послуг);</w:t>
      </w:r>
    </w:p>
    <w:p>
      <w:pPr>
        <w:pStyle w:val="a5"/>
        <w:numPr>
          <w:ilvl w:val="0"/>
          <w:numId w:val="16"/>
        </w:numPr>
        <w:spacing w:after="0" w:line="244" w:lineRule="auto"/>
        <w:jc w:val="both"/>
        <w:rPr>
          <w:rFonts w:ascii="Times New Roman" w:hAnsi="Times New Roman"/>
          <w:sz w:val="24"/>
          <w:szCs w:val="24"/>
          <w:lang w:val="uk-UA"/>
        </w:rPr>
      </w:pPr>
      <w:r>
        <w:rPr>
          <w:rFonts w:ascii="Times New Roman" w:hAnsi="Times New Roman"/>
          <w:sz w:val="24"/>
          <w:szCs w:val="24"/>
          <w:lang w:val="uk-UA"/>
        </w:rPr>
        <w:t>рахунків-фактур (рахунків) на оплату;</w:t>
      </w:r>
    </w:p>
    <w:p>
      <w:pPr>
        <w:pStyle w:val="a5"/>
        <w:numPr>
          <w:ilvl w:val="0"/>
          <w:numId w:val="16"/>
        </w:numPr>
        <w:spacing w:after="0" w:line="244" w:lineRule="auto"/>
        <w:jc w:val="both"/>
        <w:rPr>
          <w:rFonts w:ascii="Times New Roman" w:hAnsi="Times New Roman"/>
          <w:sz w:val="24"/>
          <w:szCs w:val="24"/>
          <w:lang w:val="uk-UA"/>
        </w:rPr>
      </w:pPr>
      <w:r>
        <w:rPr>
          <w:rFonts w:ascii="Times New Roman" w:hAnsi="Times New Roman"/>
          <w:sz w:val="24"/>
          <w:szCs w:val="24"/>
          <w:lang w:val="uk-UA"/>
        </w:rPr>
        <w:t>листів, повідомлень, заяв та інших документів, які мають подаватися Сторонами на виконання укладених договорів в електронній формі;</w:t>
      </w:r>
    </w:p>
    <w:p>
      <w:pPr>
        <w:pStyle w:val="a5"/>
        <w:numPr>
          <w:ilvl w:val="0"/>
          <w:numId w:val="16"/>
        </w:numPr>
        <w:spacing w:after="0" w:line="244" w:lineRule="auto"/>
        <w:jc w:val="both"/>
        <w:rPr>
          <w:rFonts w:ascii="Times New Roman" w:hAnsi="Times New Roman"/>
          <w:sz w:val="24"/>
          <w:szCs w:val="24"/>
          <w:lang w:val="uk-UA"/>
        </w:rPr>
      </w:pPr>
      <w:r>
        <w:rPr>
          <w:rFonts w:ascii="Times New Roman" w:hAnsi="Times New Roman"/>
          <w:sz w:val="24"/>
          <w:szCs w:val="24"/>
          <w:lang w:val="uk-UA"/>
        </w:rPr>
        <w:t>протоколів розбіжностей та/або протоколів узгодження розбіжностей до договору(</w:t>
      </w:r>
      <w:proofErr w:type="spellStart"/>
      <w:r>
        <w:rPr>
          <w:rFonts w:ascii="Times New Roman" w:hAnsi="Times New Roman"/>
          <w:sz w:val="24"/>
          <w:szCs w:val="24"/>
          <w:lang w:val="uk-UA"/>
        </w:rPr>
        <w:t>ів</w:t>
      </w:r>
      <w:proofErr w:type="spellEnd"/>
      <w:r>
        <w:rPr>
          <w:rFonts w:ascii="Times New Roman" w:hAnsi="Times New Roman"/>
          <w:sz w:val="24"/>
          <w:szCs w:val="24"/>
          <w:lang w:val="uk-UA"/>
        </w:rPr>
        <w:t>).</w:t>
      </w:r>
    </w:p>
    <w:p>
      <w:pPr>
        <w:suppressAutoHyphens/>
        <w:autoSpaceDN w:val="0"/>
        <w:spacing w:line="247" w:lineRule="auto"/>
        <w:jc w:val="both"/>
        <w:textAlignment w:val="baseline"/>
        <w:rPr>
          <w:rFonts w:ascii="Times New Roman" w:hAnsi="Times New Roman" w:cs="Times New Roman"/>
          <w:lang w:val="uk-UA"/>
        </w:rPr>
      </w:pPr>
      <w:r>
        <w:rPr>
          <w:rFonts w:ascii="Times New Roman" w:hAnsi="Times New Roman" w:cs="Times New Roman"/>
          <w:lang w:val="uk-UA"/>
        </w:rPr>
        <w:t xml:space="preserve">11.2.Електронні документи вважаються підписаними і набирають чинності з моменту, зазначеного в конкретному електронному документі, іншому документі, на виконання якого він підписується, або в порядку, передбаченому чинним законодавством. </w:t>
      </w:r>
    </w:p>
    <w:p>
      <w:pPr>
        <w:pStyle w:val="a5"/>
        <w:numPr>
          <w:ilvl w:val="1"/>
          <w:numId w:val="18"/>
        </w:numPr>
        <w:suppressAutoHyphens/>
        <w:autoSpaceDN w:val="0"/>
        <w:spacing w:line="247" w:lineRule="auto"/>
        <w:jc w:val="both"/>
        <w:textAlignment w:val="baseline"/>
        <w:rPr>
          <w:rFonts w:ascii="Times New Roman" w:hAnsi="Times New Roman"/>
          <w:sz w:val="24"/>
          <w:szCs w:val="24"/>
          <w:lang w:val="uk-UA"/>
        </w:rPr>
      </w:pPr>
      <w:r>
        <w:rPr>
          <w:rFonts w:ascii="Times New Roman" w:hAnsi="Times New Roman"/>
          <w:sz w:val="24"/>
          <w:szCs w:val="24"/>
          <w:lang w:val="uk-UA"/>
        </w:rPr>
        <w:t xml:space="preserve">Сторони домовилися, що електронні документи та цей Договір, які підписані з використанням КЕП, мають повну юридичну силу, породжують права та обов'язки для Сторін, можуть бути представлені до суду в якості належних доказів та визнаються рівнозначними документам, що складаються на паперовому носієві. Підтвердження передачі документів (відправлення, отримання, тощо) вважається легітимним підтвердженням фактичного прийому-передачі таких документів уповноваженими особами Сторін і не вимагає додаткового доказування. </w:t>
      </w:r>
    </w:p>
    <w:p>
      <w:pPr>
        <w:pStyle w:val="-1"/>
        <w:numPr>
          <w:ilvl w:val="0"/>
          <w:numId w:val="0"/>
        </w:numPr>
        <w:tabs>
          <w:tab w:val="left" w:pos="426"/>
          <w:tab w:val="left" w:pos="1260"/>
        </w:tabs>
        <w:outlineLvl w:val="9"/>
        <w:rPr>
          <w:bCs w:val="0"/>
          <w:sz w:val="24"/>
          <w:szCs w:val="24"/>
          <w:lang w:val="uk-UA"/>
        </w:rPr>
      </w:pPr>
    </w:p>
    <w:p>
      <w:pPr>
        <w:pStyle w:val="40"/>
        <w:keepNext/>
        <w:keepLines/>
        <w:shd w:val="clear" w:color="auto" w:fill="auto"/>
        <w:tabs>
          <w:tab w:val="left" w:pos="5227"/>
        </w:tabs>
        <w:spacing w:after="0" w:line="274" w:lineRule="exact"/>
        <w:ind w:left="3160"/>
        <w:jc w:val="left"/>
        <w:rPr>
          <w:b/>
          <w:bCs/>
          <w:sz w:val="24"/>
          <w:szCs w:val="24"/>
        </w:rPr>
      </w:pPr>
      <w:r>
        <w:rPr>
          <w:b/>
          <w:bCs/>
          <w:sz w:val="24"/>
          <w:szCs w:val="24"/>
        </w:rPr>
        <w:t>12. ДОДАТКИ ДО ДОГОВОРУ</w:t>
      </w:r>
      <w:bookmarkEnd w:id="7"/>
    </w:p>
    <w:p>
      <w:pPr>
        <w:pStyle w:val="41"/>
        <w:shd w:val="clear" w:color="auto" w:fill="auto"/>
        <w:spacing w:before="0" w:after="0"/>
        <w:ind w:firstLine="560"/>
        <w:rPr>
          <w:sz w:val="24"/>
          <w:szCs w:val="24"/>
        </w:rPr>
      </w:pPr>
      <w:r>
        <w:rPr>
          <w:sz w:val="24"/>
          <w:szCs w:val="24"/>
        </w:rPr>
        <w:t>12.1. Невід'ємною частиною цього Договору є:</w:t>
      </w:r>
    </w:p>
    <w:p>
      <w:pPr>
        <w:pStyle w:val="41"/>
        <w:shd w:val="clear" w:color="auto" w:fill="auto"/>
        <w:tabs>
          <w:tab w:val="left" w:pos="1381"/>
        </w:tabs>
        <w:spacing w:before="0" w:after="0"/>
        <w:rPr>
          <w:sz w:val="24"/>
          <w:szCs w:val="24"/>
        </w:rPr>
      </w:pPr>
      <w:r>
        <w:rPr>
          <w:sz w:val="24"/>
          <w:szCs w:val="24"/>
        </w:rPr>
        <w:t>12.1.1.Додаток № 1 - Зразок продукції, що виготовляється.</w:t>
      </w:r>
    </w:p>
    <w:p>
      <w:pPr>
        <w:pStyle w:val="41"/>
        <w:shd w:val="clear" w:color="auto" w:fill="auto"/>
        <w:tabs>
          <w:tab w:val="left" w:pos="1411"/>
        </w:tabs>
        <w:spacing w:before="0" w:after="0"/>
        <w:ind w:right="680"/>
        <w:rPr>
          <w:sz w:val="24"/>
          <w:szCs w:val="24"/>
        </w:rPr>
      </w:pPr>
      <w:r>
        <w:rPr>
          <w:sz w:val="24"/>
          <w:szCs w:val="24"/>
        </w:rPr>
        <w:t>12.1.2.Додаток № 2 - Зразок продукції, що виготовляється у відповідності до п. 3.2. цього Договору.</w:t>
      </w:r>
    </w:p>
    <w:p>
      <w:pPr>
        <w:pStyle w:val="41"/>
        <w:shd w:val="clear" w:color="auto" w:fill="auto"/>
        <w:tabs>
          <w:tab w:val="left" w:pos="1411"/>
        </w:tabs>
        <w:spacing w:before="0" w:after="0"/>
        <w:ind w:right="680"/>
        <w:rPr>
          <w:sz w:val="24"/>
          <w:szCs w:val="24"/>
        </w:rPr>
      </w:pPr>
      <w:r>
        <w:rPr>
          <w:sz w:val="24"/>
          <w:szCs w:val="24"/>
        </w:rPr>
        <w:t>12.1.3.Додаток №3 - Зразок реєстру переданої для подальшої доставки продукції.</w:t>
      </w:r>
    </w:p>
    <w:p>
      <w:pPr>
        <w:pStyle w:val="41"/>
        <w:shd w:val="clear" w:color="auto" w:fill="auto"/>
        <w:tabs>
          <w:tab w:val="left" w:pos="1411"/>
        </w:tabs>
        <w:spacing w:before="0" w:after="0"/>
        <w:ind w:right="680"/>
        <w:rPr>
          <w:sz w:val="24"/>
          <w:szCs w:val="24"/>
        </w:rPr>
      </w:pPr>
      <w:r>
        <w:rPr>
          <w:sz w:val="24"/>
          <w:szCs w:val="24"/>
        </w:rPr>
        <w:t>12.1.4. Додаток №4 - Перелік об’єктів поштового зв’язку АТ «УКРПОШТА»,</w:t>
      </w:r>
      <w:r>
        <w:rPr>
          <w:b/>
          <w:bCs/>
          <w:sz w:val="24"/>
          <w:szCs w:val="24"/>
          <w:lang w:eastAsia="uk-UA"/>
        </w:rPr>
        <w:t xml:space="preserve"> </w:t>
      </w:r>
      <w:r>
        <w:rPr>
          <w:sz w:val="24"/>
          <w:szCs w:val="24"/>
        </w:rPr>
        <w:t>до яких здійснює доставку Продукції Виконавець</w:t>
      </w:r>
    </w:p>
    <w:p>
      <w:pPr>
        <w:pStyle w:val="41"/>
        <w:shd w:val="clear" w:color="auto" w:fill="auto"/>
        <w:tabs>
          <w:tab w:val="left" w:pos="1411"/>
        </w:tabs>
        <w:spacing w:before="0" w:after="0"/>
        <w:ind w:right="680"/>
      </w:pPr>
    </w:p>
    <w:p>
      <w:pPr>
        <w:keepNext/>
        <w:keepLines/>
        <w:tabs>
          <w:tab w:val="left" w:pos="6334"/>
        </w:tabs>
        <w:spacing w:line="552" w:lineRule="exact"/>
        <w:ind w:left="1400" w:right="1580" w:firstLine="560"/>
        <w:outlineLvl w:val="3"/>
        <w:rPr>
          <w:rFonts w:ascii="Times New Roman" w:eastAsia="Times New Roman" w:hAnsi="Times New Roman" w:cs="Times New Roman"/>
          <w:b/>
          <w:bCs/>
          <w:sz w:val="23"/>
          <w:szCs w:val="23"/>
        </w:rPr>
      </w:pPr>
      <w:bookmarkStart w:id="8" w:name="bookmark11"/>
      <w:r>
        <w:rPr>
          <w:rFonts w:ascii="Times New Roman" w:eastAsia="Times New Roman" w:hAnsi="Times New Roman" w:cs="Times New Roman"/>
          <w:b/>
          <w:bCs/>
          <w:sz w:val="23"/>
          <w:szCs w:val="23"/>
        </w:rPr>
        <w:t>12. АДРЕСИ ТА БАНКІВСЬКІ РЕКВІЗИТИ СТОРІН ВИКОНАВЕЦЬ:</w:t>
      </w:r>
      <w:r>
        <w:rPr>
          <w:rFonts w:ascii="Times New Roman" w:eastAsia="Times New Roman" w:hAnsi="Times New Roman" w:cs="Times New Roman"/>
          <w:b/>
          <w:bCs/>
          <w:sz w:val="23"/>
          <w:szCs w:val="23"/>
        </w:rPr>
        <w:tab/>
        <w:t>ЗАМОВНИК:</w:t>
      </w:r>
      <w:bookmarkEnd w:id="8"/>
    </w:p>
    <w:p>
      <w:pPr>
        <w:keepNext/>
        <w:keepLines/>
        <w:tabs>
          <w:tab w:val="left" w:pos="6334"/>
        </w:tabs>
        <w:spacing w:line="552" w:lineRule="exact"/>
        <w:ind w:left="1400" w:right="1580" w:firstLine="560"/>
        <w:outlineLvl w:val="3"/>
        <w:rPr>
          <w:rFonts w:ascii="Times New Roman" w:eastAsia="Times New Roman" w:hAnsi="Times New Roman" w:cs="Times New Roman"/>
          <w:b/>
          <w:bCs/>
          <w:sz w:val="23"/>
          <w:szCs w:val="23"/>
        </w:rPr>
      </w:pPr>
      <w:r>
        <w:rPr>
          <w:rFonts w:ascii="Times New Roman" w:eastAsia="Times New Roman" w:hAnsi="Times New Roman" w:cs="Times New Roman"/>
          <w:b/>
          <w:bCs/>
          <w:noProof/>
          <w:sz w:val="23"/>
          <w:szCs w:val="23"/>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162560</wp:posOffset>
                </wp:positionV>
                <wp:extent cx="3152775" cy="3409950"/>
                <wp:effectExtent l="0" t="0" r="28575" b="19050"/>
                <wp:wrapNone/>
                <wp:docPr id="2" name="Поле 2"/>
                <wp:cNvGraphicFramePr/>
                <a:graphic xmlns:a="http://schemas.openxmlformats.org/drawingml/2006/main">
                  <a:graphicData uri="http://schemas.microsoft.com/office/word/2010/wordprocessingShape">
                    <wps:wsp>
                      <wps:cNvSpPr txBox="1"/>
                      <wps:spPr>
                        <a:xfrm>
                          <a:off x="0" y="0"/>
                          <a:ext cx="3152775" cy="3409950"/>
                        </a:xfrm>
                        <a:prstGeom prst="rect">
                          <a:avLst/>
                        </a:prstGeom>
                        <a:solidFill>
                          <a:schemeClr val="lt1"/>
                        </a:solidFill>
                        <a:ln w="6350">
                          <a:solidFill>
                            <a:schemeClr val="bg1"/>
                          </a:solidFill>
                        </a:ln>
                      </wps:spPr>
                      <wps:txbx>
                        <w:txbxContent>
                          <w:p>
                            <w:pPr>
                              <w:pStyle w:val="40"/>
                              <w:keepNext/>
                              <w:keepLines/>
                              <w:shd w:val="clear" w:color="auto" w:fill="auto"/>
                              <w:spacing w:after="0" w:line="274" w:lineRule="exact"/>
                              <w:jc w:val="left"/>
                              <w:rPr>
                                <w:b/>
                                <w:bCs/>
                              </w:rPr>
                            </w:pPr>
                            <w:r>
                              <w:rPr>
                                <w:b/>
                                <w:bCs/>
                                <w:lang w:val="de"/>
                              </w:rPr>
                              <w:t xml:space="preserve">TOB </w:t>
                            </w:r>
                            <w:r>
                              <w:rPr>
                                <w:b/>
                                <w:bCs/>
                              </w:rPr>
                              <w:t>«ГК «Нафтогаз України»</w:t>
                            </w:r>
                          </w:p>
                          <w:p>
                            <w:pPr>
                              <w:contextualSpacing/>
                              <w:jc w:val="both"/>
                              <w:rPr>
                                <w:rFonts w:ascii="Times New Roman" w:hAnsi="Times New Roman" w:cs="Times New Roman"/>
                                <w:sz w:val="23"/>
                                <w:szCs w:val="23"/>
                                <w:lang w:val="uk-UA"/>
                              </w:rPr>
                            </w:pPr>
                            <w:r>
                              <w:rPr>
                                <w:rFonts w:ascii="Times New Roman" w:hAnsi="Times New Roman" w:cs="Times New Roman"/>
                                <w:sz w:val="23"/>
                                <w:szCs w:val="23"/>
                                <w:lang w:val="uk-UA"/>
                              </w:rPr>
                              <w:t>ЄДРПОУ 40121452</w:t>
                            </w:r>
                          </w:p>
                          <w:p>
                            <w:pPr>
                              <w:contextualSpacing/>
                              <w:jc w:val="both"/>
                              <w:rPr>
                                <w:rFonts w:ascii="Times New Roman" w:hAnsi="Times New Roman" w:cs="Times New Roman"/>
                                <w:sz w:val="23"/>
                                <w:szCs w:val="23"/>
                                <w:lang w:val="uk-UA"/>
                              </w:rPr>
                            </w:pPr>
                            <w:r>
                              <w:rPr>
                                <w:rFonts w:ascii="Times New Roman" w:hAnsi="Times New Roman" w:cs="Times New Roman"/>
                                <w:sz w:val="23"/>
                                <w:szCs w:val="23"/>
                                <w:lang w:val="uk-UA"/>
                              </w:rPr>
                              <w:t>ІПН 401214526599</w:t>
                            </w:r>
                          </w:p>
                          <w:p>
                            <w:pPr>
                              <w:contextualSpacing/>
                              <w:jc w:val="both"/>
                              <w:rPr>
                                <w:rFonts w:ascii="Times New Roman" w:hAnsi="Times New Roman" w:cs="Times New Roman"/>
                                <w:sz w:val="23"/>
                                <w:szCs w:val="23"/>
                                <w:lang w:val="uk-UA"/>
                              </w:rPr>
                            </w:pPr>
                            <w:r>
                              <w:rPr>
                                <w:rFonts w:ascii="Times New Roman" w:hAnsi="Times New Roman" w:cs="Times New Roman"/>
                                <w:sz w:val="23"/>
                                <w:szCs w:val="23"/>
                                <w:u w:val="single"/>
                                <w:lang w:val="uk-UA"/>
                              </w:rPr>
                              <w:t>Адреса 1:</w:t>
                            </w:r>
                            <w:r>
                              <w:rPr>
                                <w:rFonts w:ascii="Times New Roman" w:hAnsi="Times New Roman" w:cs="Times New Roman"/>
                                <w:sz w:val="23"/>
                                <w:szCs w:val="23"/>
                                <w:lang w:val="uk-UA"/>
                              </w:rPr>
                              <w:t xml:space="preserve"> 04116, м. Київ, вул. Шолуденка, буд. 1</w:t>
                            </w:r>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r>
                              <w:rPr>
                                <w:rFonts w:ascii="Times New Roman" w:hAnsi="Times New Roman" w:cs="Times New Roman"/>
                                <w:sz w:val="23"/>
                                <w:szCs w:val="23"/>
                                <w:lang w:val="uk-UA" w:bidi="uk-UA"/>
                              </w:rPr>
                              <w:t>Рахунки:</w:t>
                            </w:r>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r>
                              <w:rPr>
                                <w:rFonts w:ascii="Times New Roman" w:hAnsi="Times New Roman" w:cs="Times New Roman"/>
                                <w:sz w:val="23"/>
                                <w:szCs w:val="23"/>
                                <w:lang w:val="uk-UA" w:bidi="uk-UA"/>
                              </w:rPr>
                              <w:t>1. UA623204780000026003924427393 в АБ "Укргазбанк"</w:t>
                            </w:r>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r>
                              <w:rPr>
                                <w:rFonts w:ascii="Times New Roman" w:hAnsi="Times New Roman" w:cs="Times New Roman"/>
                                <w:sz w:val="23"/>
                                <w:szCs w:val="23"/>
                                <w:lang w:val="uk-UA" w:bidi="uk-UA"/>
                              </w:rPr>
                              <w:t>2. UA363004650000000260003002042 в АТ "Ощадбанк"</w:t>
                            </w:r>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r>
                              <w:rPr>
                                <w:rFonts w:ascii="Times New Roman" w:hAnsi="Times New Roman" w:cs="Times New Roman"/>
                                <w:sz w:val="23"/>
                                <w:szCs w:val="23"/>
                                <w:lang w:val="uk-UA" w:bidi="uk-UA"/>
                              </w:rPr>
                              <w:t>Телефон: 044 537 0570, 044 537 0544</w:t>
                            </w:r>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r>
                              <w:rPr>
                                <w:rFonts w:ascii="Times New Roman" w:hAnsi="Times New Roman" w:cs="Times New Roman"/>
                                <w:sz w:val="23"/>
                                <w:szCs w:val="23"/>
                                <w:lang w:val="uk-UA" w:bidi="uk-UA"/>
                              </w:rPr>
                              <w:t xml:space="preserve">E-mail: </w:t>
                            </w:r>
                            <w:hyperlink r:id="rId8" w:history="1">
                              <w:r>
                                <w:rPr>
                                  <w:rStyle w:val="a7"/>
                                  <w:lang w:val="uk-UA" w:bidi="uk-UA"/>
                                </w:rPr>
                                <w:t>info@gas.ua</w:t>
                              </w:r>
                            </w:hyperlink>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p>
                          <w:p>
                            <w:pPr>
                              <w:contextualSpacing/>
                              <w:jc w:val="both"/>
                            </w:pPr>
                            <w:r>
                              <w:rPr>
                                <w:b/>
                                <w:bCs/>
                                <w:lang w:val="uk-UA"/>
                              </w:rPr>
                              <w:t>Дире</w:t>
                            </w:r>
                            <w:r>
                              <w:rPr>
                                <w:b/>
                                <w:bCs/>
                              </w:rPr>
                              <w:t>ктор _________ Бєляєв С.М.</w:t>
                            </w:r>
                          </w:p>
                          <w:p>
                            <w:pPr>
                              <w:rPr>
                                <w:lang w:val="uk-U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 o:spid="_x0000_s1026" type="#_x0000_t202" style="position:absolute;left:0;text-align:left;margin-left:197.05pt;margin-top:12.8pt;width:248.25pt;height:268.5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" fillcolor="white [3201]" strokecolor="white [3212]" strokeweight=".5pt">
                <v:textbox>
                  <w:txbxContent>
                    <w:p>
                      <w:pPr>
                        <w:pStyle w:val="40"/>
                        <w:keepNext/>
                        <w:keepLines/>
                        <w:shd w:val="clear" w:color="auto" w:fill="auto"/>
                        <w:spacing w:after="0" w:line="274" w:lineRule="exact"/>
                        <w:jc w:val="left"/>
                        <w:rPr>
                          <w:b/>
                          <w:bCs/>
                        </w:rPr>
                      </w:pPr>
                      <w:r>
                        <w:rPr>
                          <w:b/>
                          <w:bCs/>
                          <w:lang w:val="de"/>
                        </w:rPr>
                        <w:t xml:space="preserve">TOB </w:t>
                      </w:r>
                      <w:r>
                        <w:rPr>
                          <w:b/>
                          <w:bCs/>
                        </w:rPr>
                        <w:t>«ГК «Нафтогаз України»</w:t>
                      </w:r>
                    </w:p>
                    <w:p>
                      <w:pPr>
                        <w:contextualSpacing/>
                        <w:jc w:val="both"/>
                        <w:rPr>
                          <w:rFonts w:ascii="Times New Roman" w:hAnsi="Times New Roman" w:cs="Times New Roman"/>
                          <w:sz w:val="23"/>
                          <w:szCs w:val="23"/>
                          <w:lang w:val="uk-UA"/>
                        </w:rPr>
                      </w:pPr>
                      <w:r>
                        <w:rPr>
                          <w:rFonts w:ascii="Times New Roman" w:hAnsi="Times New Roman" w:cs="Times New Roman"/>
                          <w:sz w:val="23"/>
                          <w:szCs w:val="23"/>
                          <w:lang w:val="uk-UA"/>
                        </w:rPr>
                        <w:t>ЄДРПОУ 40121452</w:t>
                      </w:r>
                    </w:p>
                    <w:p>
                      <w:pPr>
                        <w:contextualSpacing/>
                        <w:jc w:val="both"/>
                        <w:rPr>
                          <w:rFonts w:ascii="Times New Roman" w:hAnsi="Times New Roman" w:cs="Times New Roman"/>
                          <w:sz w:val="23"/>
                          <w:szCs w:val="23"/>
                          <w:lang w:val="uk-UA"/>
                        </w:rPr>
                      </w:pPr>
                      <w:r>
                        <w:rPr>
                          <w:rFonts w:ascii="Times New Roman" w:hAnsi="Times New Roman" w:cs="Times New Roman"/>
                          <w:sz w:val="23"/>
                          <w:szCs w:val="23"/>
                          <w:lang w:val="uk-UA"/>
                        </w:rPr>
                        <w:t>ІПН 401214526599</w:t>
                      </w:r>
                    </w:p>
                    <w:p>
                      <w:pPr>
                        <w:contextualSpacing/>
                        <w:jc w:val="both"/>
                        <w:rPr>
                          <w:rFonts w:ascii="Times New Roman" w:hAnsi="Times New Roman" w:cs="Times New Roman"/>
                          <w:sz w:val="23"/>
                          <w:szCs w:val="23"/>
                          <w:lang w:val="uk-UA"/>
                        </w:rPr>
                      </w:pPr>
                      <w:r>
                        <w:rPr>
                          <w:rFonts w:ascii="Times New Roman" w:hAnsi="Times New Roman" w:cs="Times New Roman"/>
                          <w:sz w:val="23"/>
                          <w:szCs w:val="23"/>
                          <w:u w:val="single"/>
                          <w:lang w:val="uk-UA"/>
                        </w:rPr>
                        <w:t>Адреса 1:</w:t>
                      </w:r>
                      <w:r>
                        <w:rPr>
                          <w:rFonts w:ascii="Times New Roman" w:hAnsi="Times New Roman" w:cs="Times New Roman"/>
                          <w:sz w:val="23"/>
                          <w:szCs w:val="23"/>
                          <w:lang w:val="uk-UA"/>
                        </w:rPr>
                        <w:t xml:space="preserve"> 04116, м. Київ, вул. </w:t>
                      </w:r>
                      <w:proofErr w:type="spellStart"/>
                      <w:r>
                        <w:rPr>
                          <w:rFonts w:ascii="Times New Roman" w:hAnsi="Times New Roman" w:cs="Times New Roman"/>
                          <w:sz w:val="23"/>
                          <w:szCs w:val="23"/>
                          <w:lang w:val="uk-UA"/>
                        </w:rPr>
                        <w:t>Шолуденка</w:t>
                      </w:r>
                      <w:proofErr w:type="spellEnd"/>
                      <w:r>
                        <w:rPr>
                          <w:rFonts w:ascii="Times New Roman" w:hAnsi="Times New Roman" w:cs="Times New Roman"/>
                          <w:sz w:val="23"/>
                          <w:szCs w:val="23"/>
                          <w:lang w:val="uk-UA"/>
                        </w:rPr>
                        <w:t>, буд. 1</w:t>
                      </w:r>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r>
                        <w:rPr>
                          <w:rFonts w:ascii="Times New Roman" w:hAnsi="Times New Roman" w:cs="Times New Roman"/>
                          <w:sz w:val="23"/>
                          <w:szCs w:val="23"/>
                          <w:lang w:val="uk-UA" w:bidi="uk-UA"/>
                        </w:rPr>
                        <w:t>Рахунки:</w:t>
                      </w:r>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r>
                        <w:rPr>
                          <w:rFonts w:ascii="Times New Roman" w:hAnsi="Times New Roman" w:cs="Times New Roman"/>
                          <w:sz w:val="23"/>
                          <w:szCs w:val="23"/>
                          <w:lang w:val="uk-UA" w:bidi="uk-UA"/>
                        </w:rPr>
                        <w:t>1. UA623204780000026003924427393 в АБ "</w:t>
                      </w:r>
                      <w:proofErr w:type="spellStart"/>
                      <w:r>
                        <w:rPr>
                          <w:rFonts w:ascii="Times New Roman" w:hAnsi="Times New Roman" w:cs="Times New Roman"/>
                          <w:sz w:val="23"/>
                          <w:szCs w:val="23"/>
                          <w:lang w:val="uk-UA" w:bidi="uk-UA"/>
                        </w:rPr>
                        <w:t>Укргазбанк</w:t>
                      </w:r>
                      <w:proofErr w:type="spellEnd"/>
                      <w:r>
                        <w:rPr>
                          <w:rFonts w:ascii="Times New Roman" w:hAnsi="Times New Roman" w:cs="Times New Roman"/>
                          <w:sz w:val="23"/>
                          <w:szCs w:val="23"/>
                          <w:lang w:val="uk-UA" w:bidi="uk-UA"/>
                        </w:rPr>
                        <w:t>"</w:t>
                      </w:r>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r>
                        <w:rPr>
                          <w:rFonts w:ascii="Times New Roman" w:hAnsi="Times New Roman" w:cs="Times New Roman"/>
                          <w:sz w:val="23"/>
                          <w:szCs w:val="23"/>
                          <w:lang w:val="uk-UA" w:bidi="uk-UA"/>
                        </w:rPr>
                        <w:t>2. UA363004650000000260003002042 в АТ "Ощадбанк"</w:t>
                      </w:r>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r>
                        <w:rPr>
                          <w:rFonts w:ascii="Times New Roman" w:hAnsi="Times New Roman" w:cs="Times New Roman"/>
                          <w:sz w:val="23"/>
                          <w:szCs w:val="23"/>
                          <w:lang w:val="uk-UA" w:bidi="uk-UA"/>
                        </w:rPr>
                        <w:t>Телефон: 044 537 0570, 044 537 0544</w:t>
                      </w:r>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r>
                        <w:rPr>
                          <w:rFonts w:ascii="Times New Roman" w:hAnsi="Times New Roman" w:cs="Times New Roman"/>
                          <w:sz w:val="23"/>
                          <w:szCs w:val="23"/>
                          <w:lang w:val="uk-UA" w:bidi="uk-UA"/>
                        </w:rPr>
                        <w:t>E-</w:t>
                      </w:r>
                      <w:proofErr w:type="spellStart"/>
                      <w:r>
                        <w:rPr>
                          <w:rFonts w:ascii="Times New Roman" w:hAnsi="Times New Roman" w:cs="Times New Roman"/>
                          <w:sz w:val="23"/>
                          <w:szCs w:val="23"/>
                          <w:lang w:val="uk-UA" w:bidi="uk-UA"/>
                        </w:rPr>
                        <w:t>mail</w:t>
                      </w:r>
                      <w:proofErr w:type="spellEnd"/>
                      <w:r>
                        <w:rPr>
                          <w:rFonts w:ascii="Times New Roman" w:hAnsi="Times New Roman" w:cs="Times New Roman"/>
                          <w:sz w:val="23"/>
                          <w:szCs w:val="23"/>
                          <w:lang w:val="uk-UA" w:bidi="uk-UA"/>
                        </w:rPr>
                        <w:t xml:space="preserve">: </w:t>
                      </w:r>
                      <w:hyperlink r:id="rId9" w:history="1">
                        <w:r>
                          <w:rPr>
                            <w:rStyle w:val="a7"/>
                            <w:lang w:val="uk-UA" w:bidi="uk-UA"/>
                          </w:rPr>
                          <w:t>info@gas.ua</w:t>
                        </w:r>
                      </w:hyperlink>
                    </w:p>
                    <w:p>
                      <w:pPr>
                        <w:tabs>
                          <w:tab w:val="left" w:pos="5040"/>
                          <w:tab w:val="left" w:pos="5664"/>
                          <w:tab w:val="left" w:pos="5725"/>
                          <w:tab w:val="left" w:pos="6372"/>
                          <w:tab w:val="left" w:pos="7080"/>
                          <w:tab w:val="left" w:pos="7788"/>
                          <w:tab w:val="left" w:pos="8496"/>
                          <w:tab w:val="left" w:pos="9204"/>
                          <w:tab w:val="left" w:pos="9912"/>
                          <w:tab w:val="left" w:pos="10620"/>
                          <w:tab w:val="left" w:pos="11328"/>
                          <w:tab w:val="left" w:pos="12036"/>
                          <w:tab w:val="left" w:pos="12744"/>
                          <w:tab w:val="left" w:pos="13452"/>
                        </w:tabs>
                        <w:jc w:val="both"/>
                        <w:rPr>
                          <w:rFonts w:ascii="Times New Roman" w:hAnsi="Times New Roman" w:cs="Times New Roman"/>
                          <w:sz w:val="23"/>
                          <w:szCs w:val="23"/>
                          <w:lang w:val="uk-UA" w:bidi="uk-UA"/>
                        </w:rPr>
                      </w:pPr>
                    </w:p>
                    <w:p>
                      <w:pPr>
                        <w:contextualSpacing/>
                        <w:jc w:val="both"/>
                      </w:pPr>
                      <w:proofErr w:type="spellStart"/>
                      <w:r>
                        <w:rPr>
                          <w:b/>
                          <w:bCs/>
                          <w:lang w:val="uk-UA"/>
                        </w:rPr>
                        <w:t>Дире</w:t>
                      </w:r>
                      <w:r>
                        <w:rPr>
                          <w:b/>
                          <w:bCs/>
                        </w:rPr>
                        <w:t>ктор</w:t>
                      </w:r>
                      <w:proofErr w:type="spellEnd"/>
                      <w:r>
                        <w:rPr>
                          <w:b/>
                          <w:bCs/>
                        </w:rPr>
                        <w:t xml:space="preserve"> _________ Бєляєв С.М.</w:t>
                      </w:r>
                    </w:p>
                    <w:p>
                      <w:pPr>
                        <w:rPr>
                          <w:lang w:val="uk-UA"/>
                        </w:rPr>
                      </w:pPr>
                    </w:p>
                  </w:txbxContent>
                </v:textbox>
                <w10:wrap anchorx="margin"/>
              </v:shape>
            </w:pict>
          </mc:Fallback>
        </mc:AlternateContent>
      </w:r>
      <w:r>
        <w:rPr>
          <w:rFonts w:ascii="Times New Roman" w:eastAsia="Times New Roman" w:hAnsi="Times New Roman" w:cs="Times New Roman"/>
          <w:b/>
          <w:bCs/>
          <w:noProof/>
          <w:sz w:val="23"/>
          <w:szCs w:val="23"/>
        </w:rPr>
        <mc:AlternateContent>
          <mc:Choice Requires="wps">
            <w:drawing>
              <wp:anchor distT="0" distB="0" distL="114300" distR="114300" simplePos="0" relativeHeight="251659264" behindDoc="0" locked="0" layoutInCell="1" allowOverlap="1">
                <wp:simplePos x="0" y="0"/>
                <wp:positionH relativeFrom="column">
                  <wp:posOffset>62230</wp:posOffset>
                </wp:positionH>
                <wp:positionV relativeFrom="paragraph">
                  <wp:posOffset>181610</wp:posOffset>
                </wp:positionV>
                <wp:extent cx="2771775" cy="3419475"/>
                <wp:effectExtent l="0" t="0" r="28575" b="28575"/>
                <wp:wrapNone/>
                <wp:docPr id="1" name="Поле 1"/>
                <wp:cNvGraphicFramePr/>
                <a:graphic xmlns:a="http://schemas.openxmlformats.org/drawingml/2006/main">
                  <a:graphicData uri="http://schemas.microsoft.com/office/word/2010/wordprocessingShape">
                    <wps:wsp>
                      <wps:cNvSpPr txBox="1"/>
                      <wps:spPr>
                        <a:xfrm>
                          <a:off x="0" y="0"/>
                          <a:ext cx="2771775" cy="3419475"/>
                        </a:xfrm>
                        <a:prstGeom prst="rect">
                          <a:avLst/>
                        </a:prstGeom>
                        <a:solidFill>
                          <a:schemeClr val="lt1"/>
                        </a:solidFill>
                        <a:ln w="6350">
                          <a:solidFill>
                            <a:schemeClr val="bg1"/>
                          </a:solidFill>
                        </a:ln>
                      </wps:spPr>
                      <wps:txbx>
                        <w:txbxContent>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 o:spid="_x0000_s1027" type="#_x0000_t202" style="position:absolute;left:0;text-align:left;margin-left:4.9pt;margin-top:14.3pt;width:218.25pt;height:26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" fillcolor="white [3201]" strokecolor="white [3212]" strokeweight=".5pt">
                <v:textbox>
                  <w:txbxContent>
                    <w:p/>
                  </w:txbxContent>
                </v:textbox>
              </v:shape>
            </w:pict>
          </mc:Fallback>
        </mc:AlternateContent>
      </w:r>
    </w:p>
    <w:p>
      <w:pPr>
        <w:keepNext/>
        <w:keepLines/>
        <w:tabs>
          <w:tab w:val="left" w:pos="6334"/>
        </w:tabs>
        <w:spacing w:line="552" w:lineRule="exact"/>
        <w:ind w:left="1400" w:right="1580" w:firstLine="560"/>
        <w:outlineLvl w:val="3"/>
        <w:rPr>
          <w:rFonts w:ascii="Times New Roman" w:eastAsia="Times New Roman" w:hAnsi="Times New Roman" w:cs="Times New Roman"/>
          <w:b/>
          <w:bCs/>
          <w:sz w:val="23"/>
          <w:szCs w:val="23"/>
        </w:rPr>
        <w:sectPr>
          <w:footerReference w:type="default" r:id="rId10"/>
          <w:footnotePr>
            <w:numRestart w:val="eachPage"/>
          </w:footnotePr>
          <w:pgSz w:w="11905" w:h="16837"/>
          <w:pgMar w:top="1069" w:right="692" w:bottom="1303" w:left="1777" w:header="0" w:footer="3" w:gutter="0"/>
          <w:cols w:space="720"/>
          <w:noEndnote/>
          <w:docGrid w:linePitch="360"/>
        </w:sectPr>
      </w:pPr>
    </w:p>
    <w:p>
      <w:pPr>
        <w:pStyle w:val="a5"/>
        <w:tabs>
          <w:tab w:val="left" w:pos="851"/>
        </w:tabs>
        <w:spacing w:after="0" w:line="240" w:lineRule="auto"/>
        <w:ind w:left="57" w:right="-57"/>
        <w:jc w:val="right"/>
        <w:rPr>
          <w:rFonts w:ascii="Times New Roman" w:hAnsi="Times New Roman"/>
          <w:bCs/>
        </w:rPr>
      </w:pPr>
      <w:r>
        <w:rPr>
          <w:rFonts w:ascii="Times New Roman" w:hAnsi="Times New Roman"/>
          <w:lang w:val="uk-UA"/>
        </w:rPr>
        <w:lastRenderedPageBreak/>
        <w:t xml:space="preserve"> </w:t>
      </w:r>
      <w:proofErr w:type="spellStart"/>
      <w:r>
        <w:rPr>
          <w:rFonts w:ascii="Times New Roman" w:hAnsi="Times New Roman"/>
          <w:bCs/>
        </w:rPr>
        <w:t>Додаток</w:t>
      </w:r>
      <w:proofErr w:type="spellEnd"/>
      <w:r>
        <w:rPr>
          <w:rFonts w:ascii="Times New Roman" w:hAnsi="Times New Roman"/>
          <w:bCs/>
        </w:rPr>
        <w:t xml:space="preserve"> 1 до Договору №__ </w:t>
      </w:r>
      <w:proofErr w:type="spellStart"/>
      <w:r>
        <w:rPr>
          <w:rFonts w:ascii="Times New Roman" w:hAnsi="Times New Roman"/>
          <w:bCs/>
        </w:rPr>
        <w:t>від</w:t>
      </w:r>
      <w:proofErr w:type="spellEnd"/>
      <w:r>
        <w:rPr>
          <w:rFonts w:ascii="Times New Roman" w:hAnsi="Times New Roman"/>
          <w:bCs/>
        </w:rPr>
        <w:t xml:space="preserve"> «__» _______ 2022 року</w:t>
      </w:r>
    </w:p>
    <w:p>
      <w:pPr>
        <w:pStyle w:val="a5"/>
        <w:tabs>
          <w:tab w:val="left" w:pos="851"/>
        </w:tabs>
        <w:spacing w:after="0" w:line="240" w:lineRule="auto"/>
        <w:ind w:left="57" w:right="-57"/>
        <w:jc w:val="right"/>
        <w:rPr>
          <w:rFonts w:ascii="Times New Roman" w:hAnsi="Times New Roman"/>
          <w:bCs/>
        </w:rPr>
      </w:pPr>
      <w:r>
        <w:rPr>
          <w:b/>
          <w:noProof/>
          <w:sz w:val="12"/>
          <w:szCs w:val="12"/>
          <w:lang w:eastAsia="uk-UA"/>
        </w:rPr>
        <w:drawing>
          <wp:anchor distT="0" distB="0" distL="114300" distR="114300" simplePos="0" relativeHeight="251663360" behindDoc="1" locked="0" layoutInCell="1" allowOverlap="1">
            <wp:simplePos x="0" y="0"/>
            <wp:positionH relativeFrom="margin">
              <wp:align>left</wp:align>
            </wp:positionH>
            <wp:positionV relativeFrom="paragraph">
              <wp:posOffset>163195</wp:posOffset>
            </wp:positionV>
            <wp:extent cx="2541270" cy="809625"/>
            <wp:effectExtent l="0" t="0" r="0" b="9525"/>
            <wp:wrapTight wrapText="bothSides">
              <wp:wrapPolygon edited="0">
                <wp:start x="0" y="0"/>
                <wp:lineTo x="0" y="21346"/>
                <wp:lineTo x="21373" y="21346"/>
                <wp:lineTo x="21373"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41270" cy="809625"/>
                    </a:xfrm>
                    <a:prstGeom prst="rect">
                      <a:avLst/>
                    </a:prstGeom>
                    <a:noFill/>
                    <a:ln>
                      <a:noFill/>
                    </a:ln>
                  </pic:spPr>
                </pic:pic>
              </a:graphicData>
            </a:graphic>
            <wp14:sizeRelV relativeFrom="margin">
              <wp14:pctHeight>0</wp14:pctHeight>
            </wp14:sizeRelV>
          </wp:anchor>
        </w:drawing>
      </w:r>
      <w:r>
        <w:rPr>
          <w:rFonts w:ascii="Times New Roman" w:hAnsi="Times New Roman"/>
          <w:b/>
        </w:rPr>
        <w:t xml:space="preserve"> </w:t>
      </w:r>
      <w:r>
        <w:rPr>
          <w:rFonts w:ascii="Times New Roman" w:hAnsi="Times New Roman"/>
          <w:bCs/>
        </w:rPr>
        <w:t>«</w:t>
      </w:r>
      <w:proofErr w:type="spellStart"/>
      <w:r>
        <w:rPr>
          <w:rFonts w:ascii="Times New Roman" w:hAnsi="Times New Roman"/>
          <w:bCs/>
        </w:rPr>
        <w:t>Вимога</w:t>
      </w:r>
      <w:proofErr w:type="spellEnd"/>
      <w:r>
        <w:rPr>
          <w:rFonts w:ascii="Times New Roman" w:hAnsi="Times New Roman"/>
          <w:bCs/>
        </w:rPr>
        <w:t xml:space="preserve"> про </w:t>
      </w:r>
      <w:proofErr w:type="spellStart"/>
      <w:r>
        <w:rPr>
          <w:rFonts w:ascii="Times New Roman" w:hAnsi="Times New Roman"/>
          <w:bCs/>
        </w:rPr>
        <w:t>сплату</w:t>
      </w:r>
      <w:proofErr w:type="spellEnd"/>
      <w:r>
        <w:rPr>
          <w:rFonts w:ascii="Times New Roman" w:hAnsi="Times New Roman"/>
          <w:bCs/>
        </w:rPr>
        <w:t xml:space="preserve"> </w:t>
      </w:r>
      <w:proofErr w:type="spellStart"/>
      <w:r>
        <w:rPr>
          <w:rFonts w:ascii="Times New Roman" w:hAnsi="Times New Roman"/>
          <w:bCs/>
        </w:rPr>
        <w:t>заборгованості</w:t>
      </w:r>
      <w:proofErr w:type="spellEnd"/>
      <w:r>
        <w:rPr>
          <w:rFonts w:ascii="Times New Roman" w:hAnsi="Times New Roman"/>
          <w:bCs/>
          <w:lang w:val="uk-UA"/>
        </w:rPr>
        <w:t xml:space="preserve"> за спожитий газ</w:t>
      </w:r>
      <w:r>
        <w:rPr>
          <w:rFonts w:ascii="Times New Roman" w:hAnsi="Times New Roman"/>
          <w:bCs/>
        </w:rPr>
        <w:t>»</w:t>
      </w:r>
    </w:p>
    <w:p>
      <w:pPr>
        <w:pStyle w:val="a5"/>
        <w:tabs>
          <w:tab w:val="left" w:pos="851"/>
        </w:tabs>
        <w:spacing w:after="0" w:line="360" w:lineRule="auto"/>
        <w:ind w:left="57" w:right="-57"/>
        <w:jc w:val="right"/>
        <w:rPr>
          <w:b/>
          <w:sz w:val="28"/>
          <w:szCs w:val="28"/>
        </w:rPr>
      </w:pPr>
      <w:r>
        <w:rPr>
          <w:b/>
          <w:color w:val="00B0F0"/>
          <w:sz w:val="28"/>
          <w:szCs w:val="28"/>
        </w:rPr>
        <w:t>ТОВ “ГК “Нафтогаз України”</w:t>
      </w:r>
    </w:p>
    <w:p>
      <w:pPr>
        <w:pStyle w:val="ae"/>
        <w:tabs>
          <w:tab w:val="clear" w:pos="4677"/>
          <w:tab w:val="center" w:pos="284"/>
        </w:tabs>
        <w:jc w:val="right"/>
        <w:rPr>
          <w:rFonts w:eastAsia="Calibri" w:cs="Times New Roman"/>
          <w:sz w:val="24"/>
          <w:szCs w:val="24"/>
        </w:rPr>
      </w:pPr>
      <w:r>
        <w:rPr>
          <w:rFonts w:eastAsia="Calibri" w:cs="Times New Roman"/>
          <w:sz w:val="24"/>
          <w:szCs w:val="24"/>
        </w:rPr>
        <w:t>код ЄДРПОУ 40121452</w:t>
      </w:r>
    </w:p>
    <w:p>
      <w:pPr>
        <w:pStyle w:val="ae"/>
        <w:jc w:val="right"/>
        <w:rPr>
          <w:rFonts w:eastAsia="Calibri" w:cs="Times New Roman"/>
        </w:rPr>
      </w:pPr>
      <w:r>
        <w:rPr>
          <w:rFonts w:eastAsia="Calibri" w:cs="Times New Roman"/>
        </w:rPr>
        <w:t xml:space="preserve">04116, м. Київ, вул. </w:t>
      </w:r>
      <w:proofErr w:type="spellStart"/>
      <w:r>
        <w:rPr>
          <w:rFonts w:eastAsia="Calibri" w:cs="Times New Roman"/>
        </w:rPr>
        <w:t>Шолуденка</w:t>
      </w:r>
      <w:proofErr w:type="spellEnd"/>
      <w:r>
        <w:rPr>
          <w:rFonts w:eastAsia="Calibri" w:cs="Times New Roman"/>
        </w:rPr>
        <w:t>, 1,</w:t>
      </w:r>
    </w:p>
    <w:p>
      <w:pPr>
        <w:pStyle w:val="ae"/>
        <w:jc w:val="right"/>
        <w:rPr>
          <w:rFonts w:eastAsia="Calibri" w:cs="Times New Roman"/>
        </w:rPr>
      </w:pPr>
      <w:r>
        <w:rPr>
          <w:rFonts w:eastAsia="Times New Roman" w:cs="Times New Roman"/>
          <w:noProof/>
          <w:sz w:val="18"/>
          <w:szCs w:val="18"/>
          <w:lang w:eastAsia="uk-UA"/>
        </w:rPr>
        <mc:AlternateContent>
          <mc:Choice Requires="wps">
            <w:drawing>
              <wp:anchor distT="0" distB="0" distL="114300" distR="114300" simplePos="0" relativeHeight="251662336" behindDoc="0" locked="0" layoutInCell="1" allowOverlap="1">
                <wp:simplePos x="0" y="0"/>
                <wp:positionH relativeFrom="margin">
                  <wp:posOffset>-337820</wp:posOffset>
                </wp:positionH>
                <wp:positionV relativeFrom="paragraph">
                  <wp:posOffset>209549</wp:posOffset>
                </wp:positionV>
                <wp:extent cx="6438900" cy="9525"/>
                <wp:effectExtent l="19050" t="19050" r="19050" b="28575"/>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38900" cy="9525"/>
                        </a:xfrm>
                        <a:prstGeom prst="line">
                          <a:avLst/>
                        </a:prstGeom>
                        <a:noFill/>
                        <a:ln w="28575" cap="flat" cmpd="sng" algn="ctr">
                          <a:solidFill>
                            <a:srgbClr val="00B0F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line w14:anchorId="593A06CB" id="Прямая соединительная линия 7" o:spid="_x0000_s1026" style="position:absolute;flip:y;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6.6pt,16.5pt" to="480.4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" strokecolor="#00b0f0" strokeweight="2.25pt">
                <v:stroke joinstyle="miter"/>
                <o:lock v:ext="edit" shapetype="f"/>
                <w10:wrap anchorx="margin"/>
              </v:line>
            </w:pict>
          </mc:Fallback>
        </mc:AlternateContent>
      </w:r>
      <w:r>
        <w:rPr>
          <w:rFonts w:eastAsia="Calibri" w:cs="Times New Roman"/>
        </w:rPr>
        <w:t>www.gas.ua</w:t>
      </w:r>
    </w:p>
    <w:p>
      <w:pPr>
        <w:tabs>
          <w:tab w:val="center" w:pos="4677"/>
          <w:tab w:val="right" w:pos="9355"/>
        </w:tabs>
        <w:rPr>
          <w:rFonts w:eastAsia="Times New Roman" w:cs="Times New Roman"/>
          <w:sz w:val="18"/>
          <w:szCs w:val="18"/>
        </w:rPr>
      </w:pPr>
    </w:p>
    <w:p>
      <w:pPr>
        <w:pStyle w:val="ac"/>
        <w:tabs>
          <w:tab w:val="clear" w:pos="9355"/>
          <w:tab w:val="center" w:pos="6379"/>
          <w:tab w:val="right" w:pos="9356"/>
        </w:tabs>
        <w:rPr>
          <w:rFonts w:ascii="Arial" w:eastAsia="Times New Roman" w:hAnsi="Arial" w:cs="Arial"/>
          <w:b/>
          <w:color w:val="FF0000"/>
          <w:sz w:val="18"/>
          <w:szCs w:val="18"/>
          <w:lang w:eastAsia="uk-UA"/>
        </w:rPr>
      </w:pPr>
      <w:r>
        <w:rPr>
          <w:rFonts w:ascii="Arial" w:hAnsi="Arial" w:cs="Arial"/>
          <w:color w:val="FF0000"/>
          <w:sz w:val="18"/>
          <w:szCs w:val="18"/>
          <w:lang w:val="en-US"/>
        </w:rPr>
        <w:t>DATE</w:t>
      </w:r>
      <w:r>
        <w:rPr>
          <w:rFonts w:ascii="Arial" w:hAnsi="Arial" w:cs="Arial"/>
          <w:color w:val="FF0000"/>
          <w:sz w:val="18"/>
          <w:szCs w:val="18"/>
        </w:rPr>
        <w:t>_</w:t>
      </w:r>
      <w:r>
        <w:rPr>
          <w:rFonts w:ascii="Arial" w:hAnsi="Arial" w:cs="Arial"/>
          <w:color w:val="FF0000"/>
          <w:sz w:val="18"/>
          <w:szCs w:val="18"/>
          <w:lang w:val="en-US"/>
        </w:rPr>
        <w:t>DEMAND</w:t>
      </w:r>
      <w:r>
        <w:rPr>
          <w:rFonts w:ascii="Arial" w:eastAsia="Times New Roman" w:hAnsi="Arial" w:cs="Arial"/>
          <w:color w:val="FF0000"/>
          <w:sz w:val="18"/>
          <w:szCs w:val="18"/>
          <w:lang w:eastAsia="uk-UA"/>
        </w:rPr>
        <w:t xml:space="preserve"> № </w:t>
      </w:r>
      <w:r>
        <w:rPr>
          <w:rFonts w:ascii="Arial" w:hAnsi="Arial" w:cs="Arial"/>
          <w:color w:val="FF0000"/>
          <w:sz w:val="18"/>
          <w:szCs w:val="18"/>
          <w:lang w:val="en-US"/>
        </w:rPr>
        <w:t>NUM_DEMAND</w:t>
      </w:r>
      <w:r>
        <w:rPr>
          <w:rFonts w:ascii="Arial" w:eastAsia="Times New Roman" w:hAnsi="Arial" w:cs="Arial"/>
          <w:color w:val="FF0000"/>
          <w:sz w:val="18"/>
          <w:szCs w:val="18"/>
          <w:lang w:eastAsia="uk-UA"/>
        </w:rPr>
        <w:t xml:space="preserve"> </w:t>
      </w:r>
    </w:p>
    <w:p>
      <w:pPr>
        <w:tabs>
          <w:tab w:val="center" w:pos="4677"/>
          <w:tab w:val="right" w:pos="9355"/>
        </w:tabs>
        <w:ind w:firstLine="567"/>
        <w:jc w:val="both"/>
        <w:rPr>
          <w:rFonts w:ascii="Arial" w:eastAsia="Times New Roman" w:hAnsi="Arial" w:cs="Arial"/>
          <w:color w:val="111820"/>
          <w:sz w:val="18"/>
          <w:szCs w:val="18"/>
        </w:rPr>
      </w:pPr>
    </w:p>
    <w:tbl>
      <w:tblPr>
        <w:tblStyle w:val="af0"/>
        <w:tblW w:w="10490" w:type="dxa"/>
        <w:tblLayout w:type="fixed"/>
        <w:tblLook w:val="04A0" w:firstRow="1" w:lastRow="0" w:firstColumn="1" w:lastColumn="0" w:noHBand="0" w:noVBand="1"/>
      </w:tblPr>
      <w:tblGrid>
        <w:gridCol w:w="3686"/>
        <w:gridCol w:w="6804"/>
      </w:tblGrid>
      <w:tr>
        <w:trPr>
          <w:trHeight w:val="649"/>
        </w:trPr>
        <w:tc>
          <w:tcPr>
            <w:tcW w:w="3686" w:type="dxa"/>
            <w:tcBorders>
              <w:top w:val="nil"/>
              <w:left w:val="nil"/>
              <w:bottom w:val="nil"/>
              <w:right w:val="nil"/>
            </w:tcBorders>
          </w:tcPr>
          <w:p>
            <w:pPr>
              <w:tabs>
                <w:tab w:val="center" w:pos="4677"/>
                <w:tab w:val="right" w:pos="9355"/>
              </w:tabs>
              <w:jc w:val="right"/>
              <w:rPr>
                <w:rFonts w:ascii="Arial" w:eastAsia="Times New Roman" w:hAnsi="Arial" w:cs="Arial"/>
                <w:sz w:val="18"/>
                <w:szCs w:val="18"/>
                <w:lang w:val="ru-RU"/>
              </w:rPr>
            </w:pPr>
            <w:r>
              <w:rPr>
                <w:rFonts w:ascii="Arial" w:eastAsia="Times New Roman" w:hAnsi="Arial" w:cs="Arial"/>
                <w:sz w:val="18"/>
                <w:szCs w:val="18"/>
                <w:lang w:val="ru-RU"/>
              </w:rPr>
              <w:t>ЗАЯВНИК:</w:t>
            </w:r>
          </w:p>
        </w:tc>
        <w:tc>
          <w:tcPr>
            <w:tcW w:w="6804" w:type="dxa"/>
            <w:tcBorders>
              <w:top w:val="nil"/>
              <w:left w:val="nil"/>
              <w:bottom w:val="nil"/>
              <w:right w:val="nil"/>
            </w:tcBorders>
          </w:tcPr>
          <w:p>
            <w:pPr>
              <w:pBdr>
                <w:bottom w:val="single" w:sz="12" w:space="1" w:color="auto"/>
              </w:pBdr>
              <w:tabs>
                <w:tab w:val="center" w:pos="4677"/>
                <w:tab w:val="right" w:pos="9355"/>
              </w:tabs>
              <w:rPr>
                <w:rFonts w:ascii="Arial" w:eastAsia="Times New Roman" w:hAnsi="Arial" w:cs="Arial"/>
                <w:sz w:val="18"/>
                <w:szCs w:val="18"/>
                <w:lang w:val="ru-RU"/>
              </w:rPr>
            </w:pPr>
            <w:proofErr w:type="spellStart"/>
            <w:r>
              <w:rPr>
                <w:rFonts w:ascii="Arial" w:eastAsia="Times New Roman" w:hAnsi="Arial" w:cs="Arial"/>
                <w:sz w:val="18"/>
                <w:szCs w:val="18"/>
                <w:lang w:val="ru-RU"/>
              </w:rPr>
              <w:t>Постачальник</w:t>
            </w:r>
            <w:proofErr w:type="spellEnd"/>
            <w:r>
              <w:rPr>
                <w:rFonts w:ascii="Arial" w:eastAsia="Times New Roman" w:hAnsi="Arial" w:cs="Arial"/>
                <w:sz w:val="18"/>
                <w:szCs w:val="18"/>
                <w:lang w:val="ru-RU"/>
              </w:rPr>
              <w:t>: ТОВ «</w:t>
            </w:r>
            <w:proofErr w:type="spellStart"/>
            <w:r>
              <w:rPr>
                <w:rFonts w:ascii="Arial" w:eastAsia="Times New Roman" w:hAnsi="Arial" w:cs="Arial"/>
                <w:sz w:val="18"/>
                <w:szCs w:val="18"/>
                <w:lang w:val="ru-RU"/>
              </w:rPr>
              <w:t>Газопостачальна</w:t>
            </w:r>
            <w:proofErr w:type="spellEnd"/>
            <w:r>
              <w:rPr>
                <w:rFonts w:ascii="Arial" w:eastAsia="Times New Roman" w:hAnsi="Arial" w:cs="Arial"/>
                <w:sz w:val="18"/>
                <w:szCs w:val="18"/>
                <w:lang w:val="ru-RU"/>
              </w:rPr>
              <w:t xml:space="preserve"> </w:t>
            </w:r>
            <w:proofErr w:type="spellStart"/>
            <w:r>
              <w:rPr>
                <w:rFonts w:ascii="Arial" w:eastAsia="Times New Roman" w:hAnsi="Arial" w:cs="Arial"/>
                <w:sz w:val="18"/>
                <w:szCs w:val="18"/>
                <w:lang w:val="ru-RU"/>
              </w:rPr>
              <w:t>компанія</w:t>
            </w:r>
            <w:proofErr w:type="spellEnd"/>
            <w:r>
              <w:rPr>
                <w:rFonts w:ascii="Arial" w:eastAsia="Times New Roman" w:hAnsi="Arial" w:cs="Arial"/>
                <w:sz w:val="18"/>
                <w:szCs w:val="18"/>
                <w:lang w:val="ru-RU"/>
              </w:rPr>
              <w:t xml:space="preserve"> «Нафтогаз України» </w:t>
            </w:r>
          </w:p>
          <w:p>
            <w:pPr>
              <w:tabs>
                <w:tab w:val="center" w:pos="4677"/>
                <w:tab w:val="right" w:pos="9355"/>
              </w:tabs>
              <w:rPr>
                <w:rFonts w:ascii="Arial" w:eastAsia="Times New Roman" w:hAnsi="Arial" w:cs="Arial"/>
                <w:sz w:val="18"/>
                <w:szCs w:val="18"/>
                <w:lang w:val="ru-RU"/>
              </w:rPr>
            </w:pPr>
            <w:r>
              <w:rPr>
                <w:rFonts w:ascii="Arial" w:eastAsia="Times New Roman" w:hAnsi="Arial" w:cs="Arial"/>
                <w:sz w:val="18"/>
                <w:szCs w:val="18"/>
              </w:rPr>
              <w:t xml:space="preserve">04116, м. Київ, вул. </w:t>
            </w:r>
            <w:proofErr w:type="spellStart"/>
            <w:r>
              <w:rPr>
                <w:rFonts w:ascii="Arial" w:eastAsia="Times New Roman" w:hAnsi="Arial" w:cs="Arial"/>
                <w:sz w:val="18"/>
                <w:szCs w:val="18"/>
              </w:rPr>
              <w:t>Шолуденка</w:t>
            </w:r>
            <w:proofErr w:type="spellEnd"/>
            <w:r>
              <w:rPr>
                <w:rFonts w:ascii="Arial" w:eastAsia="Times New Roman" w:hAnsi="Arial" w:cs="Arial"/>
                <w:sz w:val="18"/>
                <w:szCs w:val="18"/>
              </w:rPr>
              <w:t>, 1</w:t>
            </w:r>
          </w:p>
        </w:tc>
      </w:tr>
      <w:tr>
        <w:tc>
          <w:tcPr>
            <w:tcW w:w="3686" w:type="dxa"/>
            <w:tcBorders>
              <w:top w:val="nil"/>
              <w:left w:val="nil"/>
              <w:bottom w:val="nil"/>
              <w:right w:val="nil"/>
            </w:tcBorders>
          </w:tcPr>
          <w:p>
            <w:pPr>
              <w:tabs>
                <w:tab w:val="center" w:pos="4677"/>
                <w:tab w:val="right" w:pos="9355"/>
              </w:tabs>
              <w:jc w:val="right"/>
              <w:rPr>
                <w:rFonts w:ascii="Arial" w:eastAsia="Times New Roman" w:hAnsi="Arial" w:cs="Arial"/>
                <w:sz w:val="18"/>
                <w:szCs w:val="18"/>
                <w:lang w:val="ru-RU"/>
              </w:rPr>
            </w:pPr>
            <w:r>
              <w:rPr>
                <w:rFonts w:ascii="Arial" w:eastAsia="Times New Roman" w:hAnsi="Arial" w:cs="Arial"/>
                <w:sz w:val="18"/>
                <w:szCs w:val="18"/>
                <w:lang w:val="ru-RU"/>
              </w:rPr>
              <w:t>БОРЖНИК:</w:t>
            </w:r>
          </w:p>
        </w:tc>
        <w:tc>
          <w:tcPr>
            <w:tcW w:w="6804" w:type="dxa"/>
            <w:tcBorders>
              <w:top w:val="nil"/>
              <w:left w:val="nil"/>
              <w:bottom w:val="nil"/>
              <w:right w:val="nil"/>
            </w:tcBorders>
          </w:tcPr>
          <w:p>
            <w:pPr>
              <w:spacing w:line="360" w:lineRule="auto"/>
              <w:ind w:right="-57"/>
              <w:rPr>
                <w:rFonts w:ascii="Arial" w:eastAsia="Times New Roman" w:hAnsi="Arial" w:cs="Arial"/>
                <w:color w:val="FF0000"/>
                <w:sz w:val="18"/>
                <w:szCs w:val="18"/>
                <w:lang w:val="en-US"/>
              </w:rPr>
            </w:pPr>
            <w:bookmarkStart w:id="9" w:name="_Hlk92703901"/>
            <w:r>
              <w:rPr>
                <w:rFonts w:ascii="Arial" w:hAnsi="Arial" w:cs="Arial"/>
                <w:color w:val="FF0000"/>
                <w:sz w:val="18"/>
                <w:szCs w:val="18"/>
                <w:lang w:val="en-US"/>
              </w:rPr>
              <w:t>FIO</w:t>
            </w:r>
          </w:p>
          <w:bookmarkEnd w:id="9"/>
          <w:p>
            <w:pPr>
              <w:tabs>
                <w:tab w:val="center" w:pos="4677"/>
                <w:tab w:val="right" w:pos="9355"/>
              </w:tabs>
              <w:rPr>
                <w:rFonts w:ascii="Arial" w:eastAsia="Times New Roman" w:hAnsi="Arial" w:cs="Arial"/>
                <w:sz w:val="18"/>
                <w:szCs w:val="18"/>
                <w:lang w:val="en-US"/>
              </w:rPr>
            </w:pPr>
            <w:r>
              <w:rPr>
                <w:rFonts w:ascii="Arial" w:hAnsi="Arial" w:cs="Arial"/>
                <w:color w:val="FF0000"/>
                <w:sz w:val="18"/>
                <w:szCs w:val="18"/>
                <w:lang w:val="en-US"/>
              </w:rPr>
              <w:t>ADRES</w:t>
            </w:r>
            <w:r>
              <w:rPr>
                <w:rFonts w:ascii="Arial" w:eastAsia="Times New Roman" w:hAnsi="Arial" w:cs="Arial"/>
                <w:sz w:val="18"/>
                <w:szCs w:val="18"/>
                <w:lang w:val="en-US"/>
              </w:rPr>
              <w:t xml:space="preserve"> </w:t>
            </w:r>
          </w:p>
        </w:tc>
      </w:tr>
    </w:tbl>
    <w:p>
      <w:pPr>
        <w:tabs>
          <w:tab w:val="center" w:pos="4677"/>
          <w:tab w:val="right" w:pos="9355"/>
        </w:tabs>
        <w:jc w:val="center"/>
        <w:rPr>
          <w:rFonts w:ascii="Arial" w:eastAsia="Times New Roman" w:hAnsi="Arial" w:cs="Arial"/>
          <w:b/>
          <w:sz w:val="18"/>
          <w:szCs w:val="18"/>
          <w:lang w:val="en-US"/>
        </w:rPr>
      </w:pPr>
    </w:p>
    <w:p>
      <w:pPr>
        <w:tabs>
          <w:tab w:val="center" w:pos="4677"/>
          <w:tab w:val="right" w:pos="9355"/>
        </w:tabs>
        <w:jc w:val="center"/>
        <w:rPr>
          <w:rFonts w:ascii="Arial" w:eastAsia="Times New Roman" w:hAnsi="Arial" w:cs="Arial"/>
          <w:b/>
          <w:sz w:val="18"/>
          <w:szCs w:val="18"/>
          <w:lang w:val="ru-RU"/>
        </w:rPr>
      </w:pPr>
      <w:r>
        <w:rPr>
          <w:rFonts w:ascii="Arial" w:eastAsia="Times New Roman" w:hAnsi="Arial" w:cs="Arial"/>
          <w:b/>
          <w:sz w:val="18"/>
          <w:szCs w:val="18"/>
          <w:lang w:val="ru-RU"/>
        </w:rPr>
        <w:t>ВИМОГА</w:t>
      </w:r>
    </w:p>
    <w:p>
      <w:pPr>
        <w:tabs>
          <w:tab w:val="center" w:pos="4677"/>
          <w:tab w:val="right" w:pos="9355"/>
        </w:tabs>
        <w:jc w:val="center"/>
        <w:rPr>
          <w:rFonts w:ascii="Arial" w:eastAsia="Times New Roman" w:hAnsi="Arial" w:cs="Arial"/>
          <w:b/>
          <w:bCs/>
          <w:sz w:val="18"/>
          <w:szCs w:val="18"/>
          <w:lang w:val="ru-RU"/>
        </w:rPr>
      </w:pPr>
      <w:r>
        <w:rPr>
          <w:rFonts w:ascii="Arial" w:eastAsia="Times New Roman" w:hAnsi="Arial" w:cs="Arial"/>
          <w:b/>
          <w:bCs/>
          <w:sz w:val="18"/>
          <w:szCs w:val="18"/>
          <w:lang w:val="ru-RU"/>
        </w:rPr>
        <w:t xml:space="preserve">про </w:t>
      </w:r>
      <w:proofErr w:type="spellStart"/>
      <w:r>
        <w:rPr>
          <w:rFonts w:ascii="Arial" w:eastAsia="Times New Roman" w:hAnsi="Arial" w:cs="Arial"/>
          <w:b/>
          <w:bCs/>
          <w:sz w:val="18"/>
          <w:szCs w:val="18"/>
          <w:lang w:val="ru-RU"/>
        </w:rPr>
        <w:t>сплату</w:t>
      </w:r>
      <w:proofErr w:type="spellEnd"/>
      <w:r>
        <w:rPr>
          <w:rFonts w:ascii="Arial" w:eastAsia="Times New Roman" w:hAnsi="Arial" w:cs="Arial"/>
          <w:b/>
          <w:bCs/>
          <w:sz w:val="18"/>
          <w:szCs w:val="18"/>
          <w:lang w:val="ru-RU"/>
        </w:rPr>
        <w:t xml:space="preserve"> </w:t>
      </w:r>
      <w:proofErr w:type="spellStart"/>
      <w:r>
        <w:rPr>
          <w:rFonts w:ascii="Arial" w:eastAsia="Times New Roman" w:hAnsi="Arial" w:cs="Arial"/>
          <w:b/>
          <w:bCs/>
          <w:sz w:val="18"/>
          <w:szCs w:val="18"/>
          <w:lang w:val="ru-RU"/>
        </w:rPr>
        <w:t>заборгованості</w:t>
      </w:r>
      <w:proofErr w:type="spellEnd"/>
      <w:r>
        <w:rPr>
          <w:rFonts w:ascii="Arial" w:eastAsia="Times New Roman" w:hAnsi="Arial" w:cs="Arial"/>
          <w:b/>
          <w:bCs/>
          <w:sz w:val="18"/>
          <w:szCs w:val="18"/>
          <w:lang w:val="ru-RU"/>
        </w:rPr>
        <w:t xml:space="preserve"> за </w:t>
      </w:r>
      <w:proofErr w:type="spellStart"/>
      <w:r>
        <w:rPr>
          <w:rFonts w:ascii="Arial" w:eastAsia="Times New Roman" w:hAnsi="Arial" w:cs="Arial"/>
          <w:b/>
          <w:bCs/>
          <w:sz w:val="18"/>
          <w:szCs w:val="18"/>
          <w:lang w:val="ru-RU"/>
        </w:rPr>
        <w:t>спожитий</w:t>
      </w:r>
      <w:proofErr w:type="spellEnd"/>
      <w:r>
        <w:rPr>
          <w:rFonts w:ascii="Arial" w:eastAsia="Times New Roman" w:hAnsi="Arial" w:cs="Arial"/>
          <w:b/>
          <w:bCs/>
          <w:sz w:val="18"/>
          <w:szCs w:val="18"/>
          <w:lang w:val="ru-RU"/>
        </w:rPr>
        <w:t xml:space="preserve"> газ</w:t>
      </w:r>
    </w:p>
    <w:p>
      <w:pPr>
        <w:tabs>
          <w:tab w:val="center" w:pos="4677"/>
          <w:tab w:val="right" w:pos="9355"/>
        </w:tabs>
        <w:jc w:val="center"/>
        <w:rPr>
          <w:rFonts w:ascii="Arial" w:eastAsia="Times New Roman" w:hAnsi="Arial" w:cs="Arial"/>
          <w:b/>
          <w:bCs/>
          <w:sz w:val="18"/>
          <w:szCs w:val="18"/>
          <w:lang w:val="ru-RU"/>
        </w:rPr>
      </w:pPr>
      <w:r>
        <w:rPr>
          <w:rFonts w:ascii="Arial" w:eastAsia="Times New Roman" w:hAnsi="Arial" w:cs="Arial"/>
          <w:b/>
          <w:bCs/>
          <w:sz w:val="18"/>
          <w:szCs w:val="18"/>
          <w:lang w:val="ru-RU"/>
        </w:rPr>
        <w:t xml:space="preserve">в </w:t>
      </w:r>
      <w:proofErr w:type="spellStart"/>
      <w:r>
        <w:rPr>
          <w:rFonts w:ascii="Arial" w:eastAsia="Times New Roman" w:hAnsi="Arial" w:cs="Arial"/>
          <w:b/>
          <w:bCs/>
          <w:sz w:val="18"/>
          <w:szCs w:val="18"/>
          <w:lang w:val="ru-RU"/>
        </w:rPr>
        <w:t>сумі</w:t>
      </w:r>
      <w:proofErr w:type="spellEnd"/>
      <w:r>
        <w:rPr>
          <w:rFonts w:ascii="Arial" w:eastAsia="Times New Roman" w:hAnsi="Arial" w:cs="Arial"/>
          <w:b/>
          <w:bCs/>
          <w:sz w:val="18"/>
          <w:szCs w:val="18"/>
          <w:lang w:val="ru-RU"/>
        </w:rPr>
        <w:t xml:space="preserve"> </w:t>
      </w:r>
      <w:r>
        <w:rPr>
          <w:rFonts w:ascii="Arial" w:hAnsi="Arial" w:cs="Arial"/>
          <w:b/>
          <w:bCs/>
          <w:color w:val="FF0000"/>
          <w:sz w:val="18"/>
          <w:szCs w:val="18"/>
          <w:lang w:val="en-US"/>
        </w:rPr>
        <w:t>DEBT</w:t>
      </w:r>
      <w:r>
        <w:rPr>
          <w:rFonts w:ascii="Arial" w:hAnsi="Arial" w:cs="Arial"/>
          <w:b/>
          <w:bCs/>
          <w:color w:val="FF0000"/>
          <w:sz w:val="18"/>
          <w:szCs w:val="18"/>
          <w:lang w:val="ru-RU"/>
        </w:rPr>
        <w:t>_</w:t>
      </w:r>
      <w:r>
        <w:rPr>
          <w:rFonts w:ascii="Arial" w:hAnsi="Arial" w:cs="Arial"/>
          <w:b/>
          <w:bCs/>
          <w:color w:val="FF0000"/>
          <w:sz w:val="18"/>
          <w:szCs w:val="18"/>
          <w:lang w:val="en-US"/>
        </w:rPr>
        <w:t>SUM</w:t>
      </w:r>
      <w:r>
        <w:rPr>
          <w:rFonts w:ascii="Arial" w:hAnsi="Arial" w:cs="Arial"/>
          <w:b/>
          <w:bCs/>
          <w:color w:val="FF0000"/>
          <w:sz w:val="18"/>
          <w:szCs w:val="18"/>
          <w:lang w:val="ru-RU"/>
        </w:rPr>
        <w:t xml:space="preserve"> </w:t>
      </w:r>
      <w:r>
        <w:rPr>
          <w:rFonts w:ascii="Arial" w:eastAsia="Times New Roman" w:hAnsi="Arial" w:cs="Arial"/>
          <w:b/>
          <w:bCs/>
          <w:sz w:val="18"/>
          <w:szCs w:val="18"/>
          <w:lang w:val="ru-RU"/>
        </w:rPr>
        <w:t>грн.</w:t>
      </w:r>
    </w:p>
    <w:p>
      <w:pPr>
        <w:tabs>
          <w:tab w:val="center" w:pos="4677"/>
          <w:tab w:val="right" w:pos="9355"/>
        </w:tabs>
        <w:jc w:val="center"/>
        <w:rPr>
          <w:rFonts w:ascii="Arial" w:eastAsia="Times New Roman" w:hAnsi="Arial" w:cs="Arial"/>
          <w:b/>
          <w:sz w:val="18"/>
          <w:szCs w:val="18"/>
        </w:rPr>
      </w:pPr>
    </w:p>
    <w:p>
      <w:pPr>
        <w:tabs>
          <w:tab w:val="center" w:pos="9356"/>
        </w:tabs>
        <w:spacing w:after="40"/>
        <w:ind w:firstLine="567"/>
        <w:jc w:val="both"/>
        <w:rPr>
          <w:rFonts w:ascii="Arial" w:eastAsia="Times New Roman" w:hAnsi="Arial" w:cs="Arial"/>
          <w:sz w:val="16"/>
          <w:szCs w:val="16"/>
        </w:rPr>
      </w:pPr>
      <w:r>
        <w:rPr>
          <w:rFonts w:ascii="Arial" w:eastAsia="Times New Roman" w:hAnsi="Arial" w:cs="Arial"/>
          <w:sz w:val="16"/>
          <w:szCs w:val="16"/>
        </w:rPr>
        <w:t>Відповідно до Умов типового договору постачання природного газу побутовим споживачам, що затверджений постановою Національної комісії, що здійснює державне регулювання у сферах енергетики та комунальних послуг (далі – НКРЕКП) 30 вересня 2015 року № 2500, Закону України "Про ринок природного газу" та Правил постачання природного газу, затверджених постановою НКРЕКП 30 вересня 2015 року № 2496 (далі - Правила) ТОВ «Газопостачальна компанія «Нафтогаз України» є постачальником природного газу для забезпечення Ваших потреб, як Споживача природного газу.</w:t>
      </w:r>
    </w:p>
    <w:p>
      <w:pPr>
        <w:tabs>
          <w:tab w:val="center" w:pos="4677"/>
          <w:tab w:val="right" w:pos="9355"/>
        </w:tabs>
        <w:spacing w:after="40"/>
        <w:ind w:firstLine="567"/>
        <w:jc w:val="both"/>
        <w:rPr>
          <w:rFonts w:ascii="Arial" w:eastAsia="Times New Roman" w:hAnsi="Arial" w:cs="Arial"/>
          <w:sz w:val="16"/>
          <w:szCs w:val="16"/>
        </w:rPr>
      </w:pPr>
      <w:r>
        <w:rPr>
          <w:rFonts w:ascii="Arial" w:eastAsia="Times New Roman" w:hAnsi="Arial" w:cs="Arial"/>
          <w:sz w:val="16"/>
          <w:szCs w:val="16"/>
        </w:rPr>
        <w:t xml:space="preserve">Пунктом 4 розділу ІІІ Правил зазначається, що акцептуванням Договору є підписана заява-приєднання до умов договору, та/або сплата/часткова сплата Споживачем вартості спожитого природного газу, та/або факт фактичного споживання природного газу (визначається за даними Оператора ГРМ – </w:t>
      </w:r>
      <w:r>
        <w:rPr>
          <w:rFonts w:ascii="Arial" w:hAnsi="Arial" w:cs="Arial"/>
          <w:color w:val="FF0000"/>
          <w:sz w:val="16"/>
          <w:szCs w:val="16"/>
        </w:rPr>
        <w:t>GR</w:t>
      </w:r>
      <w:r>
        <w:rPr>
          <w:rFonts w:ascii="Arial" w:hAnsi="Arial" w:cs="Arial"/>
          <w:color w:val="FF0000"/>
          <w:sz w:val="16"/>
          <w:szCs w:val="16"/>
          <w:lang w:val="en-US"/>
        </w:rPr>
        <w:t>M</w:t>
      </w:r>
      <w:r>
        <w:rPr>
          <w:rFonts w:ascii="Arial" w:hAnsi="Arial" w:cs="Arial"/>
          <w:sz w:val="16"/>
          <w:szCs w:val="16"/>
          <w:lang w:val="ru-RU"/>
        </w:rPr>
        <w:t>)</w:t>
      </w:r>
      <w:r>
        <w:rPr>
          <w:rFonts w:ascii="Arial" w:hAnsi="Arial" w:cs="Arial"/>
          <w:sz w:val="16"/>
          <w:szCs w:val="16"/>
        </w:rPr>
        <w:t>.</w:t>
      </w:r>
    </w:p>
    <w:p>
      <w:pPr>
        <w:tabs>
          <w:tab w:val="center" w:pos="4677"/>
          <w:tab w:val="right" w:pos="9355"/>
        </w:tabs>
        <w:spacing w:after="40"/>
        <w:ind w:firstLine="567"/>
        <w:jc w:val="both"/>
        <w:rPr>
          <w:rFonts w:ascii="Arial" w:eastAsia="Times New Roman" w:hAnsi="Arial" w:cs="Arial"/>
          <w:sz w:val="16"/>
          <w:szCs w:val="16"/>
        </w:rPr>
      </w:pPr>
      <w:r>
        <w:rPr>
          <w:rFonts w:ascii="Arial" w:eastAsia="Times New Roman" w:hAnsi="Arial" w:cs="Arial"/>
          <w:sz w:val="16"/>
          <w:szCs w:val="16"/>
        </w:rPr>
        <w:t>Умовами Договору та чинним законодавством України ТОВ «Газопостачальна компанія «Нафтогаз України» (далі – Постачальник) взяла на себе зобов’язання постачати Вам, як Споживачу, природний газ, а Ви, як Споживач, взяли на себе зобов’язання своєчасно та в повному обсязі оплачувати вартість природного газу відповідно до діючих цін та тарифів.</w:t>
      </w:r>
    </w:p>
    <w:p>
      <w:pPr>
        <w:tabs>
          <w:tab w:val="center" w:pos="4677"/>
          <w:tab w:val="right" w:pos="9355"/>
        </w:tabs>
        <w:spacing w:after="40"/>
        <w:ind w:firstLine="567"/>
        <w:jc w:val="both"/>
        <w:rPr>
          <w:rFonts w:ascii="Arial" w:eastAsia="Times New Roman" w:hAnsi="Arial" w:cs="Arial"/>
          <w:sz w:val="16"/>
          <w:szCs w:val="16"/>
        </w:rPr>
      </w:pPr>
      <w:r>
        <w:rPr>
          <w:rFonts w:ascii="Arial" w:eastAsia="Times New Roman" w:hAnsi="Arial" w:cs="Arial"/>
          <w:sz w:val="16"/>
          <w:szCs w:val="16"/>
        </w:rPr>
        <w:t xml:space="preserve">Оплата вартості природного газу Вами не була здійснена, тому </w:t>
      </w:r>
      <w:r>
        <w:rPr>
          <w:rFonts w:ascii="Arial" w:eastAsia="Times New Roman" w:hAnsi="Arial" w:cs="Arial"/>
          <w:b/>
          <w:bCs/>
          <w:sz w:val="16"/>
          <w:szCs w:val="16"/>
        </w:rPr>
        <w:t xml:space="preserve">станом на </w:t>
      </w:r>
      <w:r>
        <w:rPr>
          <w:rFonts w:ascii="Arial" w:hAnsi="Arial" w:cs="Arial"/>
          <w:b/>
          <w:bCs/>
          <w:color w:val="FF0000"/>
          <w:sz w:val="16"/>
          <w:szCs w:val="16"/>
          <w:lang w:val="en-US"/>
        </w:rPr>
        <w:t>DATE</w:t>
      </w:r>
      <w:r>
        <w:rPr>
          <w:rFonts w:ascii="Arial" w:hAnsi="Arial" w:cs="Arial"/>
          <w:b/>
          <w:bCs/>
          <w:color w:val="FF0000"/>
          <w:sz w:val="16"/>
          <w:szCs w:val="16"/>
        </w:rPr>
        <w:t>_</w:t>
      </w:r>
      <w:r>
        <w:rPr>
          <w:rFonts w:ascii="Arial" w:hAnsi="Arial" w:cs="Arial"/>
          <w:b/>
          <w:bCs/>
          <w:color w:val="FF0000"/>
          <w:sz w:val="16"/>
          <w:szCs w:val="16"/>
          <w:lang w:val="en-US"/>
        </w:rPr>
        <w:t>DEMAND</w:t>
      </w:r>
      <w:r>
        <w:rPr>
          <w:rFonts w:ascii="Arial" w:hAnsi="Arial" w:cs="Arial"/>
          <w:sz w:val="16"/>
          <w:szCs w:val="16"/>
        </w:rPr>
        <w:t xml:space="preserve"> </w:t>
      </w:r>
      <w:r>
        <w:rPr>
          <w:rFonts w:ascii="Arial" w:eastAsia="Times New Roman" w:hAnsi="Arial" w:cs="Arial"/>
          <w:sz w:val="16"/>
          <w:szCs w:val="16"/>
        </w:rPr>
        <w:t xml:space="preserve">у Вас виникла </w:t>
      </w:r>
      <w:r>
        <w:rPr>
          <w:rFonts w:ascii="Arial" w:eastAsia="Times New Roman" w:hAnsi="Arial" w:cs="Arial"/>
          <w:b/>
          <w:bCs/>
          <w:sz w:val="16"/>
          <w:szCs w:val="16"/>
        </w:rPr>
        <w:t xml:space="preserve">заборгованість в сумі </w:t>
      </w:r>
      <w:r>
        <w:rPr>
          <w:rFonts w:ascii="Arial" w:hAnsi="Arial" w:cs="Arial"/>
          <w:b/>
          <w:bCs/>
          <w:color w:val="FF0000"/>
          <w:sz w:val="16"/>
          <w:szCs w:val="16"/>
          <w:lang w:val="en-US"/>
        </w:rPr>
        <w:t>DEBT</w:t>
      </w:r>
      <w:r>
        <w:rPr>
          <w:rFonts w:ascii="Arial" w:hAnsi="Arial" w:cs="Arial"/>
          <w:b/>
          <w:bCs/>
          <w:color w:val="FF0000"/>
          <w:sz w:val="16"/>
          <w:szCs w:val="16"/>
        </w:rPr>
        <w:t>_</w:t>
      </w:r>
      <w:r>
        <w:rPr>
          <w:rFonts w:ascii="Arial" w:hAnsi="Arial" w:cs="Arial"/>
          <w:b/>
          <w:bCs/>
          <w:color w:val="FF0000"/>
          <w:sz w:val="16"/>
          <w:szCs w:val="16"/>
          <w:lang w:val="en-US"/>
        </w:rPr>
        <w:t>SUM</w:t>
      </w:r>
      <w:r>
        <w:rPr>
          <w:rFonts w:ascii="Arial" w:hAnsi="Arial" w:cs="Arial"/>
          <w:b/>
          <w:bCs/>
          <w:sz w:val="16"/>
          <w:szCs w:val="16"/>
        </w:rPr>
        <w:t xml:space="preserve"> </w:t>
      </w:r>
      <w:r>
        <w:rPr>
          <w:rFonts w:ascii="Arial" w:eastAsia="Times New Roman" w:hAnsi="Arial" w:cs="Arial"/>
          <w:b/>
          <w:bCs/>
          <w:sz w:val="16"/>
          <w:szCs w:val="16"/>
        </w:rPr>
        <w:t>грн</w:t>
      </w:r>
      <w:r>
        <w:rPr>
          <w:rFonts w:ascii="Arial" w:eastAsia="Times New Roman" w:hAnsi="Arial" w:cs="Arial"/>
          <w:sz w:val="16"/>
          <w:szCs w:val="16"/>
        </w:rPr>
        <w:t xml:space="preserve">. по особовому рахунку </w:t>
      </w:r>
      <w:r>
        <w:rPr>
          <w:rFonts w:ascii="Arial" w:hAnsi="Arial" w:cs="Arial"/>
          <w:color w:val="FF0000"/>
          <w:sz w:val="16"/>
          <w:szCs w:val="16"/>
          <w:lang w:val="en-US"/>
        </w:rPr>
        <w:t>PERACC</w:t>
      </w:r>
      <w:r>
        <w:rPr>
          <w:rFonts w:ascii="Arial" w:eastAsia="Times New Roman" w:hAnsi="Arial" w:cs="Arial"/>
          <w:sz w:val="16"/>
          <w:szCs w:val="16"/>
        </w:rPr>
        <w:t xml:space="preserve"> за адресою: </w:t>
      </w:r>
      <w:r>
        <w:rPr>
          <w:rFonts w:ascii="Arial" w:hAnsi="Arial" w:cs="Arial"/>
          <w:color w:val="FF0000"/>
          <w:sz w:val="16"/>
          <w:szCs w:val="16"/>
          <w:lang w:val="en-US"/>
        </w:rPr>
        <w:t>ADRES</w:t>
      </w:r>
      <w:r>
        <w:rPr>
          <w:rFonts w:ascii="Arial" w:eastAsia="Times New Roman" w:hAnsi="Arial" w:cs="Arial"/>
          <w:sz w:val="16"/>
          <w:szCs w:val="16"/>
        </w:rPr>
        <w:t xml:space="preserve"> .</w:t>
      </w:r>
    </w:p>
    <w:p>
      <w:pPr>
        <w:tabs>
          <w:tab w:val="center" w:pos="4677"/>
          <w:tab w:val="right" w:pos="9355"/>
        </w:tabs>
        <w:spacing w:after="40"/>
        <w:ind w:firstLine="567"/>
        <w:jc w:val="both"/>
        <w:rPr>
          <w:rFonts w:ascii="Arial" w:eastAsia="Times New Roman" w:hAnsi="Arial" w:cs="Arial"/>
          <w:sz w:val="16"/>
          <w:szCs w:val="16"/>
        </w:rPr>
      </w:pPr>
      <w:r>
        <w:rPr>
          <w:rFonts w:ascii="Arial" w:eastAsia="Times New Roman" w:hAnsi="Arial" w:cs="Arial"/>
          <w:sz w:val="16"/>
          <w:szCs w:val="16"/>
        </w:rPr>
        <w:t xml:space="preserve">Відповідно до </w:t>
      </w:r>
      <w:proofErr w:type="spellStart"/>
      <w:r>
        <w:rPr>
          <w:rFonts w:ascii="Arial" w:eastAsia="Times New Roman" w:hAnsi="Arial" w:cs="Arial"/>
          <w:sz w:val="16"/>
          <w:szCs w:val="16"/>
        </w:rPr>
        <w:t>ст.ст</w:t>
      </w:r>
      <w:proofErr w:type="spellEnd"/>
      <w:r>
        <w:rPr>
          <w:rFonts w:ascii="Arial" w:eastAsia="Times New Roman" w:hAnsi="Arial" w:cs="Arial"/>
          <w:sz w:val="16"/>
          <w:szCs w:val="16"/>
        </w:rPr>
        <w:t xml:space="preserve">. 629, 525, 526 ЦК України договір є обов’язковим для виконання сторонами. Зобов’язання має виконуватись належним чином відповідно до умов договору та вимог ЦК України. Одностороння відмова від зобов’язання або одностороння зміна його умов не допускається. Згідно ст. 530 ЦК України якщо в зобов’язанні встановлений строк його виконання, то воно підлягає виконанню в цей строк. </w:t>
      </w:r>
    </w:p>
    <w:p>
      <w:pPr>
        <w:tabs>
          <w:tab w:val="center" w:pos="4677"/>
          <w:tab w:val="right" w:pos="9355"/>
        </w:tabs>
        <w:spacing w:after="40"/>
        <w:ind w:firstLine="567"/>
        <w:jc w:val="both"/>
        <w:rPr>
          <w:rFonts w:ascii="Arial" w:eastAsia="Times New Roman" w:hAnsi="Arial" w:cs="Arial"/>
          <w:sz w:val="16"/>
          <w:szCs w:val="16"/>
        </w:rPr>
      </w:pPr>
      <w:r>
        <w:rPr>
          <w:rFonts w:ascii="Arial" w:eastAsia="Times New Roman" w:hAnsi="Arial" w:cs="Arial"/>
          <w:sz w:val="16"/>
          <w:szCs w:val="16"/>
        </w:rPr>
        <w:t xml:space="preserve">За приписами ст. 611 ЦК України, у разі порушення зобов’язання настають правові наслідки, встановлені договором або законом, зокрема: відшкодування збитків та сплата неустойки (пені). </w:t>
      </w:r>
    </w:p>
    <w:p>
      <w:pPr>
        <w:tabs>
          <w:tab w:val="center" w:pos="4677"/>
          <w:tab w:val="right" w:pos="9355"/>
        </w:tabs>
        <w:spacing w:after="40"/>
        <w:ind w:firstLine="567"/>
        <w:jc w:val="both"/>
        <w:rPr>
          <w:rFonts w:ascii="Arial" w:eastAsia="Times New Roman" w:hAnsi="Arial" w:cs="Arial"/>
          <w:sz w:val="16"/>
          <w:szCs w:val="16"/>
        </w:rPr>
      </w:pPr>
      <w:r>
        <w:rPr>
          <w:rFonts w:ascii="Arial" w:eastAsia="Times New Roman" w:hAnsi="Arial" w:cs="Arial"/>
          <w:sz w:val="16"/>
          <w:szCs w:val="16"/>
        </w:rPr>
        <w:t xml:space="preserve">Вимогами ч. 2 ст. 625 ЦК України боржник, який прострочив виконання грошового зобов’язання, на вимогу кредитора зобов’язаний сплатити суму боргу з урахуванням встановленого індексу інфляції за весь час прострочення, а також 3% річних від простроченої суми. </w:t>
      </w:r>
    </w:p>
    <w:p>
      <w:pPr>
        <w:tabs>
          <w:tab w:val="center" w:pos="4677"/>
          <w:tab w:val="right" w:pos="9355"/>
        </w:tabs>
        <w:spacing w:after="40"/>
        <w:ind w:firstLine="567"/>
        <w:jc w:val="both"/>
        <w:rPr>
          <w:rFonts w:ascii="Arial" w:eastAsia="Times New Roman" w:hAnsi="Arial" w:cs="Arial"/>
          <w:sz w:val="16"/>
          <w:szCs w:val="16"/>
        </w:rPr>
      </w:pPr>
      <w:r>
        <w:rPr>
          <w:rFonts w:ascii="Arial" w:eastAsia="Times New Roman" w:hAnsi="Arial" w:cs="Arial"/>
          <w:sz w:val="16"/>
          <w:szCs w:val="16"/>
        </w:rPr>
        <w:t>Крім того, умовами Договору «У разі порушення Споживачем строків оплати за цим Договором він сплачує пеню в розмірі 0,01 відсотка суми боргу за кожен день прострочення. Нарахування пені здійснюється починаючи з першого робочого дня, наступного за останнім днем граничного строку здійснення оплати за цим Договором.»</w:t>
      </w:r>
    </w:p>
    <w:p>
      <w:pPr>
        <w:tabs>
          <w:tab w:val="center" w:pos="4677"/>
          <w:tab w:val="right" w:pos="9355"/>
        </w:tabs>
        <w:spacing w:after="40"/>
        <w:ind w:firstLine="567"/>
        <w:jc w:val="both"/>
        <w:rPr>
          <w:rFonts w:ascii="Arial" w:eastAsia="Times New Roman" w:hAnsi="Arial" w:cs="Arial"/>
          <w:sz w:val="16"/>
          <w:szCs w:val="16"/>
        </w:rPr>
      </w:pPr>
      <w:r>
        <w:rPr>
          <w:rFonts w:ascii="Arial" w:eastAsia="Times New Roman" w:hAnsi="Arial" w:cs="Arial"/>
          <w:sz w:val="16"/>
          <w:szCs w:val="16"/>
        </w:rPr>
        <w:t>Звертаємо Вашу увагу, що пунктами 17 та 20 розділу ІІІ Правил передбачено, що «якщо побутовий споживач не здійснив оплату за спожитий природний газ протягом десяти днів після строку, визначеного договором постачання природного газу, постачальник має право здійснити заходи з припинення постачання природного газу споживачу. Відновлення газопостачання споживачу здійснюється за умови оплати простроченої заборгованості за природний газ за договором або складання між постачальником та споживачем графіка погашення заборгованості та відшкодування витрат постачальника на припинення та відновлення газопостачання.»</w:t>
      </w:r>
    </w:p>
    <w:p>
      <w:pPr>
        <w:tabs>
          <w:tab w:val="center" w:pos="4677"/>
          <w:tab w:val="right" w:pos="9355"/>
        </w:tabs>
        <w:spacing w:after="40"/>
        <w:ind w:firstLine="567"/>
        <w:jc w:val="both"/>
        <w:rPr>
          <w:rFonts w:ascii="Arial" w:eastAsia="Times New Roman" w:hAnsi="Arial" w:cs="Arial"/>
          <w:b/>
          <w:bCs/>
          <w:sz w:val="16"/>
          <w:szCs w:val="16"/>
        </w:rPr>
      </w:pPr>
      <w:r>
        <w:rPr>
          <w:rFonts w:ascii="Arial" w:eastAsia="Times New Roman" w:hAnsi="Arial" w:cs="Arial"/>
          <w:b/>
          <w:bCs/>
          <w:sz w:val="16"/>
          <w:szCs w:val="16"/>
        </w:rPr>
        <w:t xml:space="preserve">Таким чином, заборгованість за спожитий Вами природний газ станом на </w:t>
      </w:r>
      <w:r>
        <w:rPr>
          <w:rFonts w:ascii="Arial" w:hAnsi="Arial" w:cs="Arial"/>
          <w:b/>
          <w:bCs/>
          <w:color w:val="FF0000"/>
          <w:sz w:val="16"/>
          <w:szCs w:val="16"/>
          <w:lang w:val="en-US"/>
        </w:rPr>
        <w:t>DATE</w:t>
      </w:r>
      <w:r>
        <w:rPr>
          <w:rFonts w:ascii="Arial" w:hAnsi="Arial" w:cs="Arial"/>
          <w:b/>
          <w:bCs/>
          <w:color w:val="FF0000"/>
          <w:sz w:val="16"/>
          <w:szCs w:val="16"/>
        </w:rPr>
        <w:t>_</w:t>
      </w:r>
      <w:r>
        <w:rPr>
          <w:rFonts w:ascii="Arial" w:hAnsi="Arial" w:cs="Arial"/>
          <w:b/>
          <w:bCs/>
          <w:color w:val="FF0000"/>
          <w:sz w:val="16"/>
          <w:szCs w:val="16"/>
          <w:lang w:val="en-US"/>
        </w:rPr>
        <w:t>DEMAND</w:t>
      </w:r>
      <w:r>
        <w:rPr>
          <w:rFonts w:ascii="Arial" w:hAnsi="Arial" w:cs="Arial"/>
          <w:b/>
          <w:bCs/>
          <w:color w:val="FF0000"/>
          <w:sz w:val="16"/>
          <w:szCs w:val="16"/>
        </w:rPr>
        <w:t xml:space="preserve"> </w:t>
      </w:r>
      <w:r>
        <w:rPr>
          <w:rFonts w:ascii="Arial" w:eastAsia="Times New Roman" w:hAnsi="Arial" w:cs="Arial"/>
          <w:b/>
          <w:bCs/>
          <w:sz w:val="16"/>
          <w:szCs w:val="16"/>
        </w:rPr>
        <w:t xml:space="preserve">складає </w:t>
      </w:r>
      <w:r>
        <w:rPr>
          <w:rFonts w:ascii="Arial" w:hAnsi="Arial" w:cs="Arial"/>
          <w:b/>
          <w:bCs/>
          <w:color w:val="FF0000"/>
          <w:sz w:val="16"/>
          <w:szCs w:val="16"/>
          <w:lang w:val="en-US"/>
        </w:rPr>
        <w:t>DEBT</w:t>
      </w:r>
      <w:r>
        <w:rPr>
          <w:rFonts w:ascii="Arial" w:hAnsi="Arial" w:cs="Arial"/>
          <w:b/>
          <w:bCs/>
          <w:color w:val="FF0000"/>
          <w:sz w:val="16"/>
          <w:szCs w:val="16"/>
        </w:rPr>
        <w:t>_</w:t>
      </w:r>
      <w:r>
        <w:rPr>
          <w:rFonts w:ascii="Arial" w:hAnsi="Arial" w:cs="Arial"/>
          <w:b/>
          <w:bCs/>
          <w:color w:val="FF0000"/>
          <w:sz w:val="16"/>
          <w:szCs w:val="16"/>
          <w:lang w:val="en-US"/>
        </w:rPr>
        <w:t>SUM</w:t>
      </w:r>
      <w:r>
        <w:rPr>
          <w:rFonts w:ascii="Arial" w:hAnsi="Arial" w:cs="Arial"/>
          <w:b/>
          <w:bCs/>
          <w:color w:val="FF0000"/>
          <w:sz w:val="16"/>
          <w:szCs w:val="16"/>
        </w:rPr>
        <w:t xml:space="preserve"> </w:t>
      </w:r>
      <w:r>
        <w:rPr>
          <w:rFonts w:ascii="Arial" w:eastAsia="Times New Roman" w:hAnsi="Arial" w:cs="Arial"/>
          <w:b/>
          <w:bCs/>
          <w:sz w:val="16"/>
          <w:szCs w:val="16"/>
        </w:rPr>
        <w:t xml:space="preserve">грн., без урахування інфляційних втрат, 3% річних та пені. </w:t>
      </w:r>
    </w:p>
    <w:p>
      <w:pPr>
        <w:tabs>
          <w:tab w:val="center" w:pos="4677"/>
          <w:tab w:val="right" w:pos="9355"/>
        </w:tabs>
        <w:spacing w:after="40"/>
        <w:ind w:firstLine="567"/>
        <w:jc w:val="both"/>
        <w:rPr>
          <w:rFonts w:ascii="Arial" w:eastAsia="Times New Roman" w:hAnsi="Arial" w:cs="Arial"/>
          <w:sz w:val="16"/>
          <w:szCs w:val="16"/>
        </w:rPr>
      </w:pPr>
      <w:r>
        <w:rPr>
          <w:rFonts w:ascii="Arial" w:eastAsia="Times New Roman" w:hAnsi="Arial" w:cs="Arial"/>
          <w:sz w:val="16"/>
          <w:szCs w:val="16"/>
        </w:rPr>
        <w:t>У разі несплати заборгованості в 7</w:t>
      </w:r>
      <w:r>
        <w:rPr>
          <w:rFonts w:ascii="Arial" w:eastAsia="Times New Roman" w:hAnsi="Arial" w:cs="Arial"/>
          <w:sz w:val="16"/>
          <w:szCs w:val="16"/>
          <w:lang w:val="ru-RU"/>
        </w:rPr>
        <w:t>-</w:t>
      </w:r>
      <w:r>
        <w:rPr>
          <w:rFonts w:ascii="Arial" w:eastAsia="Times New Roman" w:hAnsi="Arial" w:cs="Arial"/>
          <w:sz w:val="16"/>
          <w:szCs w:val="16"/>
        </w:rPr>
        <w:t>денний строк, з моменту отримання даної вимоги, ТОВ</w:t>
      </w:r>
      <w:r>
        <w:rPr>
          <w:rFonts w:ascii="Arial" w:eastAsia="Times New Roman" w:hAnsi="Arial" w:cs="Arial"/>
          <w:sz w:val="16"/>
          <w:szCs w:val="16"/>
          <w:lang w:val="ru-RU"/>
        </w:rPr>
        <w:t> </w:t>
      </w:r>
      <w:r>
        <w:rPr>
          <w:rFonts w:ascii="Arial" w:eastAsia="Times New Roman" w:hAnsi="Arial" w:cs="Arial"/>
          <w:sz w:val="16"/>
          <w:szCs w:val="16"/>
        </w:rPr>
        <w:t>«Газопостачальна компанія «Нафтогаз України» буде змушене звернутися до суду для захисту своїх інтересів, внаслідок чого, окрім заборгованості, інфляційних втрат, 3% річних та пені з Вас додатково буде стягнено судові витрати та витрати на юридичну допомогу.</w:t>
      </w:r>
    </w:p>
    <w:p>
      <w:pPr>
        <w:tabs>
          <w:tab w:val="center" w:pos="4677"/>
          <w:tab w:val="right" w:pos="9355"/>
        </w:tabs>
        <w:spacing w:after="40"/>
        <w:ind w:firstLine="567"/>
        <w:rPr>
          <w:rFonts w:ascii="Arial" w:eastAsia="Times New Roman" w:hAnsi="Arial" w:cs="Arial"/>
          <w:b/>
          <w:sz w:val="16"/>
          <w:szCs w:val="16"/>
        </w:rPr>
      </w:pPr>
      <w:r>
        <w:rPr>
          <w:rFonts w:ascii="Arial" w:eastAsia="Times New Roman" w:hAnsi="Arial" w:cs="Arial"/>
          <w:sz w:val="16"/>
          <w:szCs w:val="16"/>
        </w:rPr>
        <w:t>Враховуючи вищевикладене,</w:t>
      </w:r>
    </w:p>
    <w:p>
      <w:pPr>
        <w:tabs>
          <w:tab w:val="center" w:pos="4677"/>
          <w:tab w:val="right" w:pos="9355"/>
        </w:tabs>
        <w:spacing w:after="40"/>
        <w:ind w:firstLine="567"/>
        <w:jc w:val="center"/>
        <w:rPr>
          <w:rFonts w:ascii="Arial" w:eastAsia="Times New Roman" w:hAnsi="Arial" w:cs="Arial"/>
          <w:b/>
          <w:sz w:val="16"/>
          <w:szCs w:val="16"/>
        </w:rPr>
      </w:pPr>
      <w:r>
        <w:rPr>
          <w:rFonts w:ascii="Arial" w:eastAsia="Times New Roman" w:hAnsi="Arial" w:cs="Arial"/>
          <w:b/>
          <w:sz w:val="16"/>
          <w:szCs w:val="16"/>
        </w:rPr>
        <w:t>ПРОСИМО:</w:t>
      </w:r>
    </w:p>
    <w:p>
      <w:pPr>
        <w:tabs>
          <w:tab w:val="center" w:pos="4677"/>
          <w:tab w:val="right" w:pos="9355"/>
        </w:tabs>
        <w:spacing w:after="40"/>
        <w:ind w:firstLine="567"/>
        <w:jc w:val="both"/>
        <w:rPr>
          <w:rFonts w:ascii="Arial" w:eastAsia="Times New Roman" w:hAnsi="Arial" w:cs="Arial"/>
          <w:b/>
          <w:bCs/>
          <w:sz w:val="16"/>
          <w:szCs w:val="16"/>
        </w:rPr>
      </w:pPr>
      <w:r>
        <w:rPr>
          <w:rFonts w:ascii="Arial" w:eastAsia="Times New Roman" w:hAnsi="Arial" w:cs="Arial"/>
          <w:b/>
          <w:bCs/>
          <w:sz w:val="16"/>
          <w:szCs w:val="16"/>
        </w:rPr>
        <w:t xml:space="preserve">Негайно, але не пізніше </w:t>
      </w:r>
      <w:r>
        <w:rPr>
          <w:rFonts w:ascii="Arial" w:hAnsi="Arial" w:cs="Arial"/>
          <w:b/>
          <w:bCs/>
          <w:color w:val="FF0000"/>
          <w:sz w:val="16"/>
          <w:szCs w:val="16"/>
          <w:lang w:val="en-US"/>
        </w:rPr>
        <w:t>DATE</w:t>
      </w:r>
      <w:r>
        <w:rPr>
          <w:rFonts w:ascii="Arial" w:hAnsi="Arial" w:cs="Arial"/>
          <w:b/>
          <w:bCs/>
          <w:color w:val="FF0000"/>
          <w:sz w:val="16"/>
          <w:szCs w:val="16"/>
        </w:rPr>
        <w:t>_</w:t>
      </w:r>
      <w:r>
        <w:rPr>
          <w:rFonts w:ascii="Arial" w:hAnsi="Arial" w:cs="Arial"/>
          <w:b/>
          <w:bCs/>
          <w:color w:val="FF0000"/>
          <w:sz w:val="16"/>
          <w:szCs w:val="16"/>
          <w:lang w:val="en-US"/>
        </w:rPr>
        <w:t>END</w:t>
      </w:r>
      <w:r>
        <w:rPr>
          <w:rFonts w:ascii="Arial" w:eastAsia="Times New Roman" w:hAnsi="Arial" w:cs="Arial"/>
          <w:b/>
          <w:bCs/>
          <w:color w:val="FF0000"/>
          <w:sz w:val="16"/>
          <w:szCs w:val="16"/>
        </w:rPr>
        <w:t xml:space="preserve"> </w:t>
      </w:r>
      <w:r>
        <w:rPr>
          <w:rFonts w:ascii="Arial" w:eastAsia="Times New Roman" w:hAnsi="Arial" w:cs="Arial"/>
          <w:b/>
          <w:bCs/>
          <w:sz w:val="16"/>
          <w:szCs w:val="16"/>
        </w:rPr>
        <w:t xml:space="preserve">сплатити основну заборгованість в сумі </w:t>
      </w:r>
      <w:r>
        <w:rPr>
          <w:rFonts w:ascii="Arial" w:hAnsi="Arial" w:cs="Arial"/>
          <w:b/>
          <w:bCs/>
          <w:color w:val="FF0000"/>
          <w:sz w:val="16"/>
          <w:szCs w:val="16"/>
          <w:lang w:val="en-US"/>
        </w:rPr>
        <w:t>DEBT</w:t>
      </w:r>
      <w:r>
        <w:rPr>
          <w:rFonts w:ascii="Arial" w:hAnsi="Arial" w:cs="Arial"/>
          <w:b/>
          <w:bCs/>
          <w:color w:val="FF0000"/>
          <w:sz w:val="16"/>
          <w:szCs w:val="16"/>
        </w:rPr>
        <w:t>_</w:t>
      </w:r>
      <w:r>
        <w:rPr>
          <w:rFonts w:ascii="Arial" w:hAnsi="Arial" w:cs="Arial"/>
          <w:b/>
          <w:bCs/>
          <w:color w:val="FF0000"/>
          <w:sz w:val="16"/>
          <w:szCs w:val="16"/>
          <w:lang w:val="en-US"/>
        </w:rPr>
        <w:t>SUM</w:t>
      </w:r>
      <w:r>
        <w:rPr>
          <w:rFonts w:ascii="Arial" w:eastAsia="Times New Roman" w:hAnsi="Arial" w:cs="Arial"/>
          <w:b/>
          <w:bCs/>
          <w:sz w:val="16"/>
          <w:szCs w:val="16"/>
        </w:rPr>
        <w:t xml:space="preserve"> грн. на рахунок ТОВ</w:t>
      </w:r>
      <w:r>
        <w:rPr>
          <w:rFonts w:ascii="Arial" w:eastAsia="Times New Roman" w:hAnsi="Arial" w:cs="Arial"/>
          <w:b/>
          <w:bCs/>
          <w:sz w:val="16"/>
          <w:szCs w:val="16"/>
          <w:lang w:val="ru-RU"/>
        </w:rPr>
        <w:t> </w:t>
      </w:r>
      <w:r>
        <w:rPr>
          <w:rFonts w:ascii="Arial" w:eastAsia="Times New Roman" w:hAnsi="Arial" w:cs="Arial"/>
          <w:b/>
          <w:bCs/>
          <w:sz w:val="16"/>
          <w:szCs w:val="16"/>
        </w:rPr>
        <w:t>«Газопостачальна компанія «Нафтогаз України» код ЄДРПОУ 40121452, IBAN:</w:t>
      </w:r>
      <w:r>
        <w:rPr>
          <w:rFonts w:ascii="Arial" w:eastAsia="Times New Roman" w:hAnsi="Arial" w:cs="Arial"/>
          <w:b/>
          <w:bCs/>
          <w:sz w:val="16"/>
          <w:szCs w:val="16"/>
          <w:lang w:val="ru-RU"/>
        </w:rPr>
        <w:t> </w:t>
      </w:r>
      <w:r>
        <w:rPr>
          <w:rFonts w:ascii="Arial" w:eastAsia="Times New Roman" w:hAnsi="Arial" w:cs="Arial"/>
          <w:b/>
          <w:bCs/>
          <w:sz w:val="16"/>
          <w:szCs w:val="16"/>
        </w:rPr>
        <w:t>UA893004650000000260323012042 АТ «Ощадбанк» м. Києва</w:t>
      </w:r>
    </w:p>
    <w:p>
      <w:pPr>
        <w:widowControl w:val="0"/>
        <w:autoSpaceDE w:val="0"/>
        <w:autoSpaceDN w:val="0"/>
        <w:adjustRightInd w:val="0"/>
        <w:spacing w:after="40"/>
        <w:jc w:val="both"/>
        <w:rPr>
          <w:rFonts w:ascii="Arial" w:hAnsi="Arial" w:cs="Arial"/>
          <w:i/>
          <w:iCs/>
          <w:sz w:val="16"/>
          <w:szCs w:val="16"/>
        </w:rPr>
      </w:pPr>
    </w:p>
    <w:p>
      <w:pPr>
        <w:widowControl w:val="0"/>
        <w:autoSpaceDE w:val="0"/>
        <w:autoSpaceDN w:val="0"/>
        <w:adjustRightInd w:val="0"/>
        <w:spacing w:after="40"/>
        <w:ind w:firstLine="567"/>
        <w:jc w:val="both"/>
        <w:rPr>
          <w:rFonts w:ascii="Arial" w:hAnsi="Arial" w:cs="Arial"/>
          <w:i/>
          <w:iCs/>
          <w:sz w:val="16"/>
          <w:szCs w:val="16"/>
        </w:rPr>
      </w:pPr>
      <w:r>
        <w:rPr>
          <w:rFonts w:ascii="Arial" w:hAnsi="Arial" w:cs="Arial"/>
          <w:i/>
          <w:iCs/>
          <w:sz w:val="16"/>
          <w:szCs w:val="16"/>
        </w:rPr>
        <w:t>У разі виникнення питань щодо заборгованості за спожитий природний газ, просимо звертатися до найближчого Центру обслуговування споживачі ТОВ «Газопостачальна компанія «Нафтогаз України» маючи при собі квитанції про сплату за газ, свій особистий паспорт та ідентифікаційний номер.</w:t>
      </w:r>
    </w:p>
    <w:p>
      <w:pPr>
        <w:widowControl w:val="0"/>
        <w:autoSpaceDE w:val="0"/>
        <w:autoSpaceDN w:val="0"/>
        <w:adjustRightInd w:val="0"/>
        <w:spacing w:after="40"/>
        <w:ind w:firstLine="567"/>
        <w:jc w:val="both"/>
        <w:rPr>
          <w:rFonts w:ascii="Arial" w:hAnsi="Arial" w:cs="Arial"/>
          <w:i/>
          <w:iCs/>
          <w:sz w:val="16"/>
          <w:szCs w:val="16"/>
        </w:rPr>
      </w:pPr>
      <w:r>
        <w:rPr>
          <w:rFonts w:eastAsia="Calibri" w:cs="Times New Roman"/>
          <w:b/>
          <w:noProof/>
          <w:color w:val="00B0F0"/>
          <w:sz w:val="16"/>
          <w:szCs w:val="16"/>
        </w:rPr>
        <w:drawing>
          <wp:anchor distT="0" distB="0" distL="114300" distR="114300" simplePos="0" relativeHeight="251664384" behindDoc="1" locked="0" layoutInCell="1" allowOverlap="1">
            <wp:simplePos x="0" y="0"/>
            <wp:positionH relativeFrom="column">
              <wp:posOffset>3319334</wp:posOffset>
            </wp:positionH>
            <wp:positionV relativeFrom="paragraph">
              <wp:posOffset>46316</wp:posOffset>
            </wp:positionV>
            <wp:extent cx="1526540" cy="1409998"/>
            <wp:effectExtent l="152400" t="171450" r="111760" b="171450"/>
            <wp:wrapNone/>
            <wp:docPr id="4" name="Рисунок 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10;&#10;Автоматически созданное описание"/>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801875">
                      <a:off x="0" y="0"/>
                      <a:ext cx="1543843" cy="14259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i/>
          <w:iCs/>
          <w:sz w:val="16"/>
          <w:szCs w:val="16"/>
        </w:rPr>
        <w:t xml:space="preserve"> З додатковими питаннями рекомендуємо звертатися до Контакт-центру ТОВ «Газопостачальна компанія «Нафтогаз України за телефонами: </w:t>
      </w:r>
      <w:r>
        <w:rPr>
          <w:rFonts w:ascii="Arial" w:hAnsi="Arial" w:cs="Arial"/>
          <w:i/>
          <w:iCs/>
          <w:sz w:val="16"/>
          <w:szCs w:val="16"/>
          <w:lang w:val="ru-RU"/>
        </w:rPr>
        <w:t>066-300-28-88; 098-300-28-88; 093-300-28-88</w:t>
      </w:r>
      <w:r>
        <w:rPr>
          <w:rFonts w:ascii="Arial" w:hAnsi="Arial" w:cs="Arial"/>
          <w:i/>
          <w:iCs/>
          <w:sz w:val="16"/>
          <w:szCs w:val="16"/>
        </w:rPr>
        <w:t>.</w:t>
      </w:r>
    </w:p>
    <w:p>
      <w:pPr>
        <w:widowControl w:val="0"/>
        <w:tabs>
          <w:tab w:val="center" w:pos="4536"/>
          <w:tab w:val="right" w:pos="9072"/>
        </w:tabs>
        <w:autoSpaceDE w:val="0"/>
        <w:autoSpaceDN w:val="0"/>
        <w:adjustRightInd w:val="0"/>
        <w:spacing w:after="120"/>
        <w:jc w:val="both"/>
        <w:rPr>
          <w:rFonts w:ascii="Arial" w:hAnsi="Arial" w:cs="Arial"/>
          <w:spacing w:val="-3"/>
          <w:sz w:val="16"/>
          <w:szCs w:val="16"/>
        </w:rPr>
      </w:pPr>
    </w:p>
    <w:p>
      <w:pPr>
        <w:widowControl w:val="0"/>
        <w:tabs>
          <w:tab w:val="center" w:pos="4536"/>
          <w:tab w:val="right" w:pos="9072"/>
        </w:tabs>
        <w:autoSpaceDE w:val="0"/>
        <w:autoSpaceDN w:val="0"/>
        <w:adjustRightInd w:val="0"/>
        <w:spacing w:after="120"/>
        <w:jc w:val="both"/>
        <w:rPr>
          <w:rFonts w:ascii="Arial" w:hAnsi="Arial" w:cs="Arial"/>
          <w:b/>
          <w:spacing w:val="-3"/>
          <w:sz w:val="16"/>
          <w:szCs w:val="16"/>
        </w:rPr>
      </w:pPr>
      <w:r>
        <w:rPr>
          <w:rFonts w:ascii="Arial" w:hAnsi="Arial" w:cs="Arial"/>
          <w:b/>
          <w:spacing w:val="-3"/>
          <w:sz w:val="16"/>
          <w:szCs w:val="16"/>
        </w:rPr>
        <w:t>Заступник директора з операційної діяльності</w:t>
      </w:r>
    </w:p>
    <w:p>
      <w:pPr>
        <w:tabs>
          <w:tab w:val="right" w:pos="10348"/>
        </w:tabs>
        <w:spacing w:after="120"/>
        <w:rPr>
          <w:rFonts w:ascii="Arial" w:hAnsi="Arial" w:cs="Arial"/>
          <w:b/>
          <w:spacing w:val="-3"/>
          <w:sz w:val="16"/>
          <w:szCs w:val="16"/>
        </w:rPr>
      </w:pPr>
      <w:r>
        <w:rPr>
          <w:rFonts w:ascii="Arial" w:hAnsi="Arial" w:cs="Arial"/>
          <w:b/>
          <w:spacing w:val="-3"/>
          <w:sz w:val="16"/>
          <w:szCs w:val="16"/>
        </w:rPr>
        <w:t xml:space="preserve">ТОВ «Газопостачальна компанія «Нафтогаз України» </w:t>
      </w:r>
      <w:r>
        <w:rPr>
          <w:rFonts w:ascii="Arial" w:hAnsi="Arial" w:cs="Arial"/>
          <w:b/>
          <w:spacing w:val="-3"/>
          <w:sz w:val="16"/>
          <w:szCs w:val="16"/>
        </w:rPr>
        <w:tab/>
      </w:r>
      <w:r>
        <w:rPr>
          <w:rFonts w:ascii="Arial" w:hAnsi="Arial" w:cs="Arial"/>
          <w:b/>
          <w:spacing w:val="-3"/>
          <w:sz w:val="16"/>
          <w:szCs w:val="16"/>
          <w:lang w:val="ru-RU"/>
        </w:rPr>
        <w:t xml:space="preserve"> </w:t>
      </w:r>
      <w:r>
        <w:rPr>
          <w:rFonts w:ascii="Arial" w:hAnsi="Arial" w:cs="Arial"/>
          <w:b/>
          <w:spacing w:val="-3"/>
          <w:sz w:val="16"/>
          <w:szCs w:val="16"/>
        </w:rPr>
        <w:t>Олександр ГЛАДКИЙ</w:t>
      </w:r>
    </w:p>
    <w:p>
      <w:pPr>
        <w:rPr>
          <w:sz w:val="16"/>
          <w:szCs w:val="16"/>
          <w:lang w:val="ru-RU"/>
        </w:rPr>
      </w:pPr>
      <w:r>
        <w:rPr>
          <w:noProof/>
        </w:rPr>
        <w:lastRenderedPageBreak/>
        <w:drawing>
          <wp:inline distT="0" distB="0" distL="0" distR="0">
            <wp:extent cx="6120765" cy="7230110"/>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7230110"/>
                    </a:xfrm>
                    <a:prstGeom prst="rect">
                      <a:avLst/>
                    </a:prstGeom>
                  </pic:spPr>
                </pic:pic>
              </a:graphicData>
            </a:graphic>
          </wp:inline>
        </w:drawing>
      </w:r>
      <w:r>
        <w:rPr>
          <w:sz w:val="16"/>
          <w:szCs w:val="16"/>
          <w:lang w:val="ru-RU"/>
        </w:rPr>
        <w:br w:type="page"/>
      </w: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r>
        <w:rPr>
          <w:noProof/>
          <w:sz w:val="16"/>
          <w:szCs w:val="16"/>
          <w:lang w:val="ru-RU"/>
        </w:rPr>
        <w:drawing>
          <wp:anchor distT="0" distB="0" distL="114300" distR="114300" simplePos="0" relativeHeight="251665408" behindDoc="0" locked="0" layoutInCell="1" allowOverlap="1">
            <wp:simplePos x="0" y="0"/>
            <wp:positionH relativeFrom="margin">
              <wp:align>right</wp:align>
            </wp:positionH>
            <wp:positionV relativeFrom="paragraph">
              <wp:posOffset>19072</wp:posOffset>
            </wp:positionV>
            <wp:extent cx="6642100" cy="3029585"/>
            <wp:effectExtent l="0" t="0" r="635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42100" cy="3029585"/>
                    </a:xfrm>
                    <a:prstGeom prst="rect">
                      <a:avLst/>
                    </a:prstGeom>
                    <a:noFill/>
                    <a:ln>
                      <a:noFill/>
                    </a:ln>
                  </pic:spPr>
                </pic:pic>
              </a:graphicData>
            </a:graphic>
            <wp14:sizeRelH relativeFrom="page">
              <wp14:pctWidth>0</wp14:pctWidth>
            </wp14:sizeRelH>
            <wp14:sizeRelV relativeFrom="page">
              <wp14:pctHeight>0</wp14:pctHeight>
            </wp14:sizeRelV>
          </wp:anchor>
        </w:drawing>
      </w: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rPr>
          <w:sz w:val="16"/>
          <w:szCs w:val="16"/>
          <w:lang w:val="ru-RU"/>
        </w:rPr>
      </w:pPr>
    </w:p>
    <w:p>
      <w:pPr>
        <w:ind w:left="5103"/>
        <w:rPr>
          <w:sz w:val="16"/>
          <w:szCs w:val="16"/>
          <w:lang w:val="ru-RU"/>
        </w:rPr>
      </w:pPr>
      <w:r>
        <w:rPr>
          <w:sz w:val="16"/>
          <w:szCs w:val="16"/>
          <w:lang w:val="en-US"/>
        </w:rPr>
        <w:t>FIO</w:t>
      </w:r>
    </w:p>
    <w:p>
      <w:pPr>
        <w:ind w:left="5103"/>
        <w:rPr>
          <w:sz w:val="16"/>
          <w:szCs w:val="16"/>
          <w:lang w:val="ru-RU"/>
        </w:rPr>
      </w:pPr>
      <w:r>
        <w:rPr>
          <w:sz w:val="16"/>
          <w:szCs w:val="16"/>
          <w:lang w:val="en-US"/>
        </w:rPr>
        <w:t>ADRESUL</w:t>
      </w:r>
    </w:p>
    <w:p>
      <w:pPr>
        <w:ind w:left="5103"/>
        <w:rPr>
          <w:sz w:val="16"/>
          <w:szCs w:val="16"/>
          <w:lang w:val="ru-RU"/>
        </w:rPr>
      </w:pPr>
    </w:p>
    <w:p>
      <w:pPr>
        <w:rPr>
          <w:sz w:val="16"/>
          <w:szCs w:val="16"/>
          <w:lang w:val="ru-RU"/>
        </w:rPr>
      </w:pPr>
    </w:p>
    <w:p>
      <w:pPr>
        <w:rPr>
          <w:sz w:val="16"/>
          <w:szCs w:val="16"/>
          <w:lang w:val="ru-RU"/>
        </w:rPr>
      </w:pPr>
    </w:p>
    <w:p>
      <w:pPr>
        <w:rPr>
          <w:rFonts w:ascii="Times New Roman" w:hAnsi="Times New Roman" w:cs="Times New Roman"/>
          <w:lang w:val="uk-UA"/>
        </w:rPr>
      </w:pPr>
      <w:r>
        <w:rPr>
          <w:noProof/>
          <w:sz w:val="16"/>
          <w:szCs w:val="16"/>
          <w:lang w:val="ru-RU"/>
        </w:rPr>
        <w:drawing>
          <wp:anchor distT="0" distB="0" distL="114300" distR="114300" simplePos="0" relativeHeight="251666432" behindDoc="0" locked="0" layoutInCell="1" allowOverlap="1">
            <wp:simplePos x="0" y="0"/>
            <wp:positionH relativeFrom="margin">
              <wp:posOffset>-266700</wp:posOffset>
            </wp:positionH>
            <wp:positionV relativeFrom="paragraph">
              <wp:posOffset>1217930</wp:posOffset>
            </wp:positionV>
            <wp:extent cx="2920110" cy="1277007"/>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0110" cy="1277007"/>
                    </a:xfrm>
                    <a:prstGeom prst="rect">
                      <a:avLst/>
                    </a:prstGeom>
                    <a:noFill/>
                    <a:ln>
                      <a:noFill/>
                    </a:ln>
                  </pic:spPr>
                </pic:pic>
              </a:graphicData>
            </a:graphic>
            <wp14:sizeRelH relativeFrom="page">
              <wp14:pctWidth>0</wp14:pctWidth>
            </wp14:sizeRelH>
            <wp14:sizeRelV relativeFrom="page">
              <wp14:pctHeight>0</wp14:pctHeight>
            </wp14:sizeRelV>
          </wp:anchor>
        </w:drawing>
      </w: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rPr>
          <w:rFonts w:ascii="Times New Roman" w:hAnsi="Times New Roman" w:cs="Times New Roman"/>
          <w:lang w:val="uk-UA"/>
        </w:rPr>
      </w:pPr>
    </w:p>
    <w:p>
      <w:pPr>
        <w:ind w:left="5103"/>
        <w:rPr>
          <w:rFonts w:ascii="Times New Roman" w:hAnsi="Times New Roman" w:cs="Times New Roman"/>
          <w:b/>
          <w:bCs/>
          <w:sz w:val="20"/>
          <w:szCs w:val="20"/>
          <w:lang w:val="ru-RU"/>
        </w:rPr>
      </w:pPr>
      <w:r>
        <w:rPr>
          <w:rFonts w:ascii="Times New Roman" w:hAnsi="Times New Roman" w:cs="Times New Roman"/>
          <w:b/>
          <w:bCs/>
          <w:sz w:val="20"/>
          <w:szCs w:val="20"/>
          <w:lang w:val="en-US"/>
        </w:rPr>
        <w:t>FIO</w:t>
      </w:r>
    </w:p>
    <w:p>
      <w:pPr>
        <w:ind w:left="5103"/>
        <w:rPr>
          <w:rFonts w:ascii="Times New Roman" w:hAnsi="Times New Roman" w:cs="Times New Roman"/>
          <w:b/>
          <w:bCs/>
          <w:sz w:val="20"/>
          <w:szCs w:val="20"/>
          <w:lang w:val="ru-RU"/>
        </w:rPr>
      </w:pPr>
    </w:p>
    <w:p>
      <w:pPr>
        <w:ind w:left="5103"/>
        <w:rPr>
          <w:rFonts w:ascii="Times New Roman" w:hAnsi="Times New Roman" w:cs="Times New Roman"/>
          <w:b/>
          <w:bCs/>
          <w:sz w:val="20"/>
          <w:szCs w:val="20"/>
          <w:lang w:val="ru-RU"/>
        </w:rPr>
      </w:pPr>
      <w:r>
        <w:rPr>
          <w:rFonts w:ascii="Times New Roman" w:hAnsi="Times New Roman" w:cs="Times New Roman"/>
          <w:b/>
          <w:bCs/>
          <w:sz w:val="20"/>
          <w:szCs w:val="20"/>
          <w:lang w:val="en-US"/>
        </w:rPr>
        <w:t>ADRESUL</w:t>
      </w: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suppressAutoHyphens/>
        <w:rPr>
          <w:rFonts w:ascii="Times New Roman" w:eastAsia="SimSun" w:hAnsi="Times New Roman" w:cs="Times New Roman"/>
          <w:color w:val="00000A"/>
          <w:lang w:val="uk-UA"/>
        </w:rPr>
      </w:pPr>
      <w:r>
        <w:rPr>
          <w:rFonts w:ascii="Times New Roman" w:eastAsia="SimSun" w:hAnsi="Times New Roman" w:cs="Times New Roman"/>
          <w:color w:val="00000A"/>
          <w:lang w:val="uk-UA"/>
        </w:rPr>
        <w:t>Виконавець                                                                                                  Замовник</w:t>
      </w:r>
    </w:p>
    <w:p>
      <w:pPr>
        <w:tabs>
          <w:tab w:val="left" w:pos="5850"/>
        </w:tabs>
        <w:rPr>
          <w:rFonts w:ascii="Times New Roman" w:hAnsi="Times New Roman" w:cs="Times New Roman"/>
          <w:lang w:val="uk-UA"/>
        </w:rPr>
      </w:pPr>
    </w:p>
    <w:p>
      <w:pPr>
        <w:tabs>
          <w:tab w:val="left" w:pos="5850"/>
        </w:tabs>
        <w:jc w:val="center"/>
        <w:rPr>
          <w:rFonts w:ascii="Times New Roman" w:hAnsi="Times New Roman" w:cs="Times New Roman"/>
          <w:noProof/>
          <w:sz w:val="22"/>
          <w:szCs w:val="22"/>
          <w:lang w:val="uk-UA"/>
        </w:rPr>
      </w:pPr>
      <w:r>
        <w:rPr>
          <w:noProof/>
          <w:sz w:val="22"/>
          <w:szCs w:val="22"/>
          <w:lang w:val="uk-UA"/>
        </w:rPr>
        <w:lastRenderedPageBreak/>
        <w:t xml:space="preserve">                                                                               </w:t>
      </w:r>
      <w:r>
        <w:rPr>
          <w:rFonts w:ascii="Times New Roman" w:hAnsi="Times New Roman" w:cs="Times New Roman"/>
          <w:noProof/>
          <w:sz w:val="22"/>
          <w:szCs w:val="22"/>
          <w:lang w:val="uk-UA"/>
        </w:rPr>
        <w:t xml:space="preserve">Додаток 2 </w:t>
      </w:r>
    </w:p>
    <w:p>
      <w:pPr>
        <w:tabs>
          <w:tab w:val="left" w:pos="5850"/>
        </w:tabs>
        <w:jc w:val="center"/>
        <w:rPr>
          <w:rFonts w:ascii="Times New Roman" w:hAnsi="Times New Roman" w:cs="Times New Roman"/>
          <w:noProof/>
          <w:sz w:val="22"/>
          <w:szCs w:val="22"/>
          <w:lang w:val="uk-UA"/>
        </w:rPr>
      </w:pPr>
      <w:r>
        <w:rPr>
          <w:rFonts w:ascii="Times New Roman" w:hAnsi="Times New Roman" w:cs="Times New Roman"/>
          <w:noProof/>
          <w:sz w:val="22"/>
          <w:szCs w:val="22"/>
          <w:lang w:val="uk-UA"/>
        </w:rPr>
        <w:t xml:space="preserve">                                                                                                  до Договору №___ </w:t>
      </w:r>
    </w:p>
    <w:p>
      <w:pPr>
        <w:tabs>
          <w:tab w:val="left" w:pos="5850"/>
        </w:tabs>
        <w:jc w:val="center"/>
        <w:rPr>
          <w:rFonts w:ascii="Times New Roman" w:hAnsi="Times New Roman" w:cs="Times New Roman"/>
          <w:noProof/>
          <w:sz w:val="22"/>
          <w:szCs w:val="22"/>
          <w:lang w:val="uk-UA"/>
        </w:rPr>
      </w:pPr>
      <w:r>
        <w:rPr>
          <w:rFonts w:ascii="Times New Roman" w:hAnsi="Times New Roman" w:cs="Times New Roman"/>
          <w:noProof/>
          <w:sz w:val="22"/>
          <w:szCs w:val="22"/>
          <w:lang w:val="uk-UA"/>
        </w:rPr>
        <w:t xml:space="preserve">                                                                                                                від «___»_______ 2022 року</w:t>
      </w:r>
    </w:p>
    <w:p>
      <w:pPr>
        <w:tabs>
          <w:tab w:val="left" w:pos="5850"/>
        </w:tabs>
        <w:jc w:val="center"/>
        <w:rPr>
          <w:rFonts w:ascii="Times New Roman" w:hAnsi="Times New Roman" w:cs="Times New Roman"/>
          <w:noProof/>
          <w:sz w:val="22"/>
          <w:szCs w:val="22"/>
          <w:lang w:val="uk-UA"/>
        </w:rPr>
      </w:pPr>
    </w:p>
    <w:p>
      <w:pPr>
        <w:tabs>
          <w:tab w:val="left" w:pos="5850"/>
        </w:tabs>
        <w:jc w:val="center"/>
        <w:rPr>
          <w:rFonts w:ascii="Times New Roman" w:hAnsi="Times New Roman" w:cs="Times New Roman"/>
          <w:noProof/>
          <w:sz w:val="22"/>
          <w:szCs w:val="22"/>
          <w:lang w:val="uk-UA"/>
        </w:rPr>
      </w:pPr>
      <w:r>
        <w:rPr>
          <w:rFonts w:ascii="Times New Roman" w:hAnsi="Times New Roman" w:cs="Times New Roman"/>
          <w:noProof/>
          <w:sz w:val="22"/>
          <w:szCs w:val="22"/>
          <w:lang w:val="uk-UA"/>
        </w:rPr>
        <w:t xml:space="preserve">                                                                                                               «Рахунок за спожитий газ»</w:t>
      </w:r>
    </w:p>
    <w:p>
      <w:pPr>
        <w:tabs>
          <w:tab w:val="left" w:pos="5850"/>
        </w:tabs>
        <w:jc w:val="center"/>
        <w:rPr>
          <w:rFonts w:ascii="Times New Roman" w:hAnsi="Times New Roman" w:cs="Times New Roman"/>
          <w:noProof/>
          <w:sz w:val="22"/>
          <w:szCs w:val="22"/>
          <w:lang w:val="uk-UA"/>
        </w:rPr>
      </w:pPr>
    </w:p>
    <w:p>
      <w:pPr>
        <w:tabs>
          <w:tab w:val="left" w:pos="5850"/>
        </w:tabs>
        <w:rPr>
          <w:rFonts w:ascii="Times New Roman" w:hAnsi="Times New Roman" w:cs="Times New Roman"/>
          <w:lang w:val="uk-UA"/>
        </w:rPr>
      </w:pPr>
      <w:r>
        <w:rPr>
          <w:noProof/>
        </w:rPr>
        <w:drawing>
          <wp:inline distT="0" distB="0" distL="0" distR="0">
            <wp:extent cx="6120765" cy="430974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4309745"/>
                    </a:xfrm>
                    <a:prstGeom prst="rect">
                      <a:avLst/>
                    </a:prstGeom>
                    <a:noFill/>
                    <a:ln>
                      <a:noFill/>
                    </a:ln>
                  </pic:spPr>
                </pic:pic>
              </a:graphicData>
            </a:graphic>
          </wp:inline>
        </w:drawing>
      </w: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jc w:val="center"/>
        <w:rPr>
          <w:rFonts w:ascii="Times New Roman" w:hAnsi="Times New Roman" w:cs="Times New Roman"/>
          <w:lang w:val="uk-UA"/>
        </w:rPr>
      </w:pPr>
      <w:r>
        <w:rPr>
          <w:rFonts w:ascii="Times New Roman" w:hAnsi="Times New Roman" w:cs="Times New Roman"/>
          <w:lang w:val="uk-UA"/>
        </w:rPr>
        <w:lastRenderedPageBreak/>
        <w:t xml:space="preserve">                                                                                                       Продовження Додатку №2</w:t>
      </w:r>
    </w:p>
    <w:p>
      <w:pPr>
        <w:tabs>
          <w:tab w:val="left" w:pos="5850"/>
        </w:tabs>
        <w:jc w:val="center"/>
        <w:rPr>
          <w:rFonts w:ascii="Times New Roman" w:hAnsi="Times New Roman" w:cs="Times New Roman"/>
          <w:lang w:val="uk-UA"/>
        </w:rPr>
      </w:pPr>
      <w:r>
        <w:rPr>
          <w:rFonts w:ascii="Times New Roman" w:hAnsi="Times New Roman" w:cs="Times New Roman"/>
          <w:lang w:val="uk-UA"/>
        </w:rPr>
        <w:t xml:space="preserve">                                                                                            до Договору №____</w:t>
      </w:r>
    </w:p>
    <w:p>
      <w:pPr>
        <w:tabs>
          <w:tab w:val="left" w:pos="5850"/>
        </w:tabs>
        <w:jc w:val="right"/>
        <w:rPr>
          <w:rFonts w:ascii="Times New Roman" w:hAnsi="Times New Roman" w:cs="Times New Roman"/>
          <w:lang w:val="uk-UA"/>
        </w:rPr>
      </w:pPr>
      <w:r>
        <w:rPr>
          <w:rFonts w:ascii="Times New Roman" w:hAnsi="Times New Roman" w:cs="Times New Roman"/>
          <w:lang w:val="uk-UA"/>
        </w:rPr>
        <w:t>від «____»________2022 року</w:t>
      </w:r>
    </w:p>
    <w:p>
      <w:pPr>
        <w:tabs>
          <w:tab w:val="left" w:pos="5850"/>
        </w:tabs>
        <w:rPr>
          <w:rFonts w:ascii="Times New Roman" w:hAnsi="Times New Roman" w:cs="Times New Roman"/>
          <w:lang w:val="uk-UA"/>
        </w:rPr>
      </w:pPr>
      <w:r>
        <w:rPr>
          <w:noProof/>
        </w:rPr>
        <w:drawing>
          <wp:inline distT="0" distB="0" distL="0" distR="0">
            <wp:extent cx="6120765" cy="5690870"/>
            <wp:effectExtent l="0" t="0" r="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5690870"/>
                    </a:xfrm>
                    <a:prstGeom prst="rect">
                      <a:avLst/>
                    </a:prstGeom>
                    <a:noFill/>
                    <a:ln>
                      <a:noFill/>
                    </a:ln>
                  </pic:spPr>
                </pic:pic>
              </a:graphicData>
            </a:graphic>
          </wp:inline>
        </w:drawing>
      </w: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suppressAutoHyphens/>
        <w:rPr>
          <w:rFonts w:ascii="Times New Roman" w:eastAsia="SimSun" w:hAnsi="Times New Roman" w:cs="Times New Roman"/>
          <w:color w:val="00000A"/>
          <w:lang w:val="uk-UA"/>
        </w:rPr>
      </w:pPr>
      <w:r>
        <w:rPr>
          <w:rFonts w:ascii="Times New Roman" w:eastAsia="SimSun" w:hAnsi="Times New Roman" w:cs="Times New Roman"/>
          <w:color w:val="00000A"/>
          <w:lang w:val="uk-UA"/>
        </w:rPr>
        <w:t>Виконавець                                                                                                  Замовник</w:t>
      </w: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rPr>
          <w:rFonts w:ascii="Times New Roman" w:hAnsi="Times New Roman" w:cs="Times New Roman"/>
          <w:lang w:val="uk-UA"/>
        </w:rPr>
      </w:pPr>
    </w:p>
    <w:p>
      <w:pPr>
        <w:tabs>
          <w:tab w:val="left" w:pos="5850"/>
        </w:tabs>
        <w:jc w:val="center"/>
        <w:rPr>
          <w:rFonts w:ascii="Times New Roman" w:hAnsi="Times New Roman" w:cs="Times New Roman"/>
          <w:lang w:val="uk-UA"/>
        </w:rPr>
      </w:pPr>
      <w:r>
        <w:rPr>
          <w:rFonts w:ascii="Times New Roman" w:hAnsi="Times New Roman" w:cs="Times New Roman"/>
          <w:lang w:val="uk-UA"/>
        </w:rPr>
        <w:t xml:space="preserve">                                                                               Додаток 3</w:t>
      </w:r>
    </w:p>
    <w:p>
      <w:pPr>
        <w:tabs>
          <w:tab w:val="left" w:pos="5850"/>
        </w:tabs>
        <w:jc w:val="center"/>
        <w:rPr>
          <w:rFonts w:ascii="Times New Roman" w:hAnsi="Times New Roman" w:cs="Times New Roman"/>
          <w:lang w:val="uk-UA"/>
        </w:rPr>
      </w:pPr>
      <w:r>
        <w:rPr>
          <w:rFonts w:ascii="Times New Roman" w:hAnsi="Times New Roman" w:cs="Times New Roman"/>
          <w:lang w:val="uk-UA"/>
        </w:rPr>
        <w:t xml:space="preserve">                                                                                                до Договору №____</w:t>
      </w:r>
    </w:p>
    <w:p>
      <w:pPr>
        <w:tabs>
          <w:tab w:val="left" w:pos="5850"/>
        </w:tabs>
        <w:jc w:val="right"/>
        <w:rPr>
          <w:rFonts w:ascii="Times New Roman" w:hAnsi="Times New Roman" w:cs="Times New Roman"/>
          <w:lang w:val="uk-UA"/>
        </w:rPr>
      </w:pPr>
      <w:r>
        <w:rPr>
          <w:rFonts w:ascii="Times New Roman" w:hAnsi="Times New Roman" w:cs="Times New Roman"/>
          <w:lang w:val="uk-UA"/>
        </w:rPr>
        <w:t>від «____» ______ 2022 року</w:t>
      </w:r>
    </w:p>
    <w:p>
      <w:pPr>
        <w:tabs>
          <w:tab w:val="left" w:pos="5850"/>
        </w:tabs>
        <w:jc w:val="right"/>
        <w:rPr>
          <w:rFonts w:ascii="Times New Roman" w:hAnsi="Times New Roman" w:cs="Times New Roman"/>
          <w:lang w:val="uk-UA"/>
        </w:rPr>
      </w:pPr>
    </w:p>
    <w:p>
      <w:pPr>
        <w:tabs>
          <w:tab w:val="left" w:pos="5850"/>
        </w:tabs>
        <w:jc w:val="right"/>
        <w:rPr>
          <w:rFonts w:ascii="Times New Roman" w:hAnsi="Times New Roman" w:cs="Times New Roman"/>
          <w:lang w:val="uk-UA"/>
        </w:rPr>
      </w:pPr>
    </w:p>
    <w:p>
      <w:pPr>
        <w:tabs>
          <w:tab w:val="left" w:pos="5850"/>
        </w:tabs>
        <w:jc w:val="right"/>
        <w:rPr>
          <w:rFonts w:ascii="Times New Roman" w:hAnsi="Times New Roman" w:cs="Times New Roman"/>
          <w:lang w:val="uk-UA"/>
        </w:rPr>
      </w:pPr>
    </w:p>
    <w:p>
      <w:pPr>
        <w:suppressAutoHyphens/>
        <w:jc w:val="center"/>
        <w:rPr>
          <w:rFonts w:ascii="Times New Roman" w:eastAsia="SimSun" w:hAnsi="Times New Roman" w:cs="Times New Roman"/>
          <w:color w:val="00000A"/>
          <w:lang w:val="uk-UA"/>
        </w:rPr>
      </w:pPr>
      <w:r>
        <w:rPr>
          <w:rFonts w:ascii="Times New Roman" w:eastAsia="SimSun" w:hAnsi="Times New Roman" w:cs="Times New Roman"/>
          <w:color w:val="00000A"/>
          <w:lang w:val="uk-UA"/>
        </w:rPr>
        <w:t>Зразок «Реєстр переданої для подальшої доставки продукції»</w:t>
      </w:r>
    </w:p>
    <w:p>
      <w:pPr>
        <w:suppressAutoHyphens/>
        <w:jc w:val="center"/>
        <w:rPr>
          <w:rFonts w:ascii="Times New Roman" w:eastAsia="SimSun" w:hAnsi="Times New Roman" w:cs="Times New Roman"/>
          <w:color w:val="00000A"/>
          <w:lang w:val="uk-UA"/>
        </w:rPr>
      </w:pPr>
    </w:p>
    <w:p>
      <w:pPr>
        <w:suppressAutoHyphens/>
        <w:jc w:val="both"/>
        <w:rPr>
          <w:rFonts w:ascii="Times New Roman" w:eastAsia="SimSun" w:hAnsi="Times New Roman" w:cs="Times New Roman"/>
          <w:color w:val="00000A"/>
          <w:lang w:val="uk-UA"/>
        </w:rPr>
      </w:pPr>
      <w:r>
        <w:rPr>
          <w:rFonts w:ascii="Times New Roman" w:eastAsia="SimSun" w:hAnsi="Times New Roman" w:cs="Times New Roman"/>
          <w:color w:val="00000A"/>
          <w:lang w:val="uk-UA"/>
        </w:rPr>
        <w:t>Ми, що нижче підписалися,</w:t>
      </w:r>
    </w:p>
    <w:p>
      <w:pPr>
        <w:suppressAutoHyphens/>
        <w:jc w:val="both"/>
        <w:rPr>
          <w:rFonts w:ascii="Times New Roman" w:eastAsia="SimSun" w:hAnsi="Times New Roman" w:cs="Times New Roman"/>
          <w:color w:val="00000A"/>
          <w:lang w:val="uk-UA"/>
        </w:rPr>
      </w:pPr>
      <w:r>
        <w:rPr>
          <w:rFonts w:ascii="Times New Roman" w:eastAsia="SimSun" w:hAnsi="Times New Roman" w:cs="Times New Roman"/>
          <w:color w:val="00000A"/>
          <w:lang w:val="uk-UA"/>
        </w:rPr>
        <w:t>від Замовника  ______________________________________</w:t>
      </w:r>
    </w:p>
    <w:p>
      <w:pPr>
        <w:suppressAutoHyphens/>
        <w:rPr>
          <w:rFonts w:ascii="Times New Roman" w:eastAsia="SimSun" w:hAnsi="Times New Roman" w:cs="Times New Roman"/>
          <w:color w:val="00000A"/>
          <w:lang w:val="uk-UA"/>
        </w:rPr>
      </w:pPr>
      <w:r>
        <w:rPr>
          <w:rFonts w:ascii="Times New Roman" w:eastAsia="SimSun" w:hAnsi="Times New Roman" w:cs="Times New Roman"/>
          <w:color w:val="00000A"/>
          <w:lang w:val="uk-UA"/>
        </w:rPr>
        <w:t>від Виконавця ______________________________________,</w:t>
      </w:r>
    </w:p>
    <w:p>
      <w:pPr>
        <w:suppressAutoHyphens/>
        <w:rPr>
          <w:rFonts w:ascii="Times New Roman" w:eastAsia="SimSun" w:hAnsi="Times New Roman" w:cs="Times New Roman"/>
          <w:color w:val="00000A"/>
          <w:lang w:val="uk-UA"/>
        </w:rPr>
      </w:pPr>
    </w:p>
    <w:p>
      <w:pPr>
        <w:suppressAutoHyphens/>
        <w:rPr>
          <w:rFonts w:ascii="Times New Roman" w:eastAsia="SimSun" w:hAnsi="Times New Roman" w:cs="Times New Roman"/>
          <w:color w:val="00000A"/>
          <w:lang w:val="uk-UA"/>
        </w:rPr>
      </w:pPr>
      <w:r>
        <w:rPr>
          <w:rFonts w:ascii="Times New Roman" w:eastAsia="SimSun" w:hAnsi="Times New Roman" w:cs="Times New Roman"/>
          <w:color w:val="00000A"/>
          <w:lang w:val="uk-UA"/>
        </w:rPr>
        <w:t>підтверджуємо, що __ .____. 2022___ о _____ год . Виконавцем передано, а Замовником прийнято згідно з переліком зазначене нижче.</w:t>
      </w:r>
    </w:p>
    <w:p>
      <w:pPr>
        <w:suppressAutoHyphens/>
        <w:rPr>
          <w:rFonts w:ascii="Times New Roman" w:eastAsia="SimSun" w:hAnsi="Times New Roman" w:cs="Times New Roman"/>
          <w:color w:val="00000A"/>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3923"/>
        <w:gridCol w:w="2317"/>
        <w:gridCol w:w="2329"/>
      </w:tblGrid>
      <w:tr>
        <w:tc>
          <w:tcPr>
            <w:tcW w:w="675" w:type="dxa"/>
            <w:shd w:val="clear" w:color="auto" w:fill="auto"/>
          </w:tcPr>
          <w:p>
            <w:pPr>
              <w:suppressAutoHyphens/>
              <w:rPr>
                <w:rFonts w:ascii="Times New Roman" w:eastAsia="SimSun" w:hAnsi="Times New Roman" w:cs="Times New Roman"/>
                <w:color w:val="00000A"/>
                <w:lang w:val="uk-UA"/>
              </w:rPr>
            </w:pPr>
            <w:r>
              <w:rPr>
                <w:rFonts w:ascii="Times New Roman" w:eastAsia="SimSun" w:hAnsi="Times New Roman" w:cs="Times New Roman"/>
                <w:color w:val="00000A"/>
                <w:lang w:val="uk-UA"/>
              </w:rPr>
              <w:t>№ коробки</w:t>
            </w:r>
          </w:p>
        </w:tc>
        <w:tc>
          <w:tcPr>
            <w:tcW w:w="4110" w:type="dxa"/>
            <w:shd w:val="clear" w:color="auto" w:fill="auto"/>
          </w:tcPr>
          <w:p>
            <w:pPr>
              <w:suppressAutoHyphens/>
              <w:rPr>
                <w:rFonts w:ascii="Times New Roman" w:eastAsia="SimSun" w:hAnsi="Times New Roman" w:cs="Times New Roman"/>
                <w:color w:val="00000A"/>
                <w:lang w:val="uk-UA"/>
              </w:rPr>
            </w:pPr>
            <w:r>
              <w:rPr>
                <w:rFonts w:ascii="Times New Roman" w:eastAsia="SimSun" w:hAnsi="Times New Roman" w:cs="Times New Roman"/>
                <w:color w:val="00000A"/>
                <w:lang w:val="uk-UA"/>
              </w:rPr>
              <w:t>Поштовий індекс доставки</w:t>
            </w:r>
          </w:p>
        </w:tc>
        <w:tc>
          <w:tcPr>
            <w:tcW w:w="2393" w:type="dxa"/>
            <w:shd w:val="clear" w:color="auto" w:fill="auto"/>
          </w:tcPr>
          <w:p>
            <w:pPr>
              <w:suppressAutoHyphens/>
              <w:rPr>
                <w:rFonts w:ascii="Times New Roman" w:eastAsia="SimSun" w:hAnsi="Times New Roman" w:cs="Times New Roman"/>
                <w:color w:val="00000A"/>
                <w:lang w:val="uk-UA"/>
              </w:rPr>
            </w:pPr>
            <w:r>
              <w:rPr>
                <w:rFonts w:ascii="Times New Roman" w:eastAsia="SimSun" w:hAnsi="Times New Roman" w:cs="Times New Roman"/>
                <w:color w:val="00000A"/>
                <w:lang w:val="uk-UA"/>
              </w:rPr>
              <w:t>Кількість квитанцій</w:t>
            </w:r>
          </w:p>
        </w:tc>
        <w:tc>
          <w:tcPr>
            <w:tcW w:w="2393" w:type="dxa"/>
            <w:shd w:val="clear" w:color="auto" w:fill="auto"/>
          </w:tcPr>
          <w:p>
            <w:pPr>
              <w:suppressAutoHyphens/>
              <w:rPr>
                <w:rFonts w:ascii="Times New Roman" w:eastAsia="SimSun" w:hAnsi="Times New Roman" w:cs="Times New Roman"/>
                <w:color w:val="00000A"/>
                <w:lang w:val="uk-UA"/>
              </w:rPr>
            </w:pPr>
            <w:r>
              <w:rPr>
                <w:rFonts w:ascii="Times New Roman" w:eastAsia="SimSun" w:hAnsi="Times New Roman" w:cs="Times New Roman"/>
                <w:color w:val="00000A"/>
                <w:lang w:val="uk-UA"/>
              </w:rPr>
              <w:t>Зауваження щодо пакування та/або маркування коробки</w:t>
            </w:r>
          </w:p>
        </w:tc>
      </w:tr>
      <w:tr>
        <w:tc>
          <w:tcPr>
            <w:tcW w:w="675" w:type="dxa"/>
            <w:shd w:val="clear" w:color="auto" w:fill="auto"/>
          </w:tcPr>
          <w:p>
            <w:pPr>
              <w:suppressAutoHyphens/>
              <w:rPr>
                <w:rFonts w:ascii="Times New Roman" w:eastAsia="SimSun" w:hAnsi="Times New Roman" w:cs="Times New Roman"/>
                <w:color w:val="00000A"/>
                <w:lang w:val="uk-UA"/>
              </w:rPr>
            </w:pPr>
          </w:p>
        </w:tc>
        <w:tc>
          <w:tcPr>
            <w:tcW w:w="4110" w:type="dxa"/>
            <w:shd w:val="clear" w:color="auto" w:fill="auto"/>
          </w:tcPr>
          <w:p>
            <w:pPr>
              <w:suppressAutoHyphens/>
              <w:rPr>
                <w:rFonts w:ascii="Times New Roman" w:eastAsia="SimSun" w:hAnsi="Times New Roman" w:cs="Times New Roman"/>
                <w:color w:val="00000A"/>
                <w:lang w:val="uk-UA"/>
              </w:rPr>
            </w:pPr>
          </w:p>
        </w:tc>
        <w:tc>
          <w:tcPr>
            <w:tcW w:w="2393" w:type="dxa"/>
            <w:shd w:val="clear" w:color="auto" w:fill="auto"/>
          </w:tcPr>
          <w:p>
            <w:pPr>
              <w:suppressAutoHyphens/>
              <w:rPr>
                <w:rFonts w:ascii="Times New Roman" w:eastAsia="SimSun" w:hAnsi="Times New Roman" w:cs="Times New Roman"/>
                <w:color w:val="00000A"/>
                <w:lang w:val="uk-UA"/>
              </w:rPr>
            </w:pPr>
          </w:p>
        </w:tc>
        <w:tc>
          <w:tcPr>
            <w:tcW w:w="2393" w:type="dxa"/>
            <w:shd w:val="clear" w:color="auto" w:fill="auto"/>
          </w:tcPr>
          <w:p>
            <w:pPr>
              <w:suppressAutoHyphens/>
              <w:rPr>
                <w:rFonts w:ascii="Times New Roman" w:eastAsia="SimSun" w:hAnsi="Times New Roman" w:cs="Times New Roman"/>
                <w:color w:val="00000A"/>
                <w:lang w:val="uk-UA"/>
              </w:rPr>
            </w:pPr>
          </w:p>
        </w:tc>
      </w:tr>
      <w:tr>
        <w:tc>
          <w:tcPr>
            <w:tcW w:w="675" w:type="dxa"/>
            <w:shd w:val="clear" w:color="auto" w:fill="auto"/>
          </w:tcPr>
          <w:p>
            <w:pPr>
              <w:suppressAutoHyphens/>
              <w:rPr>
                <w:rFonts w:ascii="Times New Roman" w:eastAsia="SimSun" w:hAnsi="Times New Roman" w:cs="Times New Roman"/>
                <w:color w:val="00000A"/>
                <w:lang w:val="uk-UA"/>
              </w:rPr>
            </w:pPr>
          </w:p>
        </w:tc>
        <w:tc>
          <w:tcPr>
            <w:tcW w:w="4110" w:type="dxa"/>
            <w:shd w:val="clear" w:color="auto" w:fill="auto"/>
          </w:tcPr>
          <w:p>
            <w:pPr>
              <w:suppressAutoHyphens/>
              <w:rPr>
                <w:rFonts w:ascii="Times New Roman" w:eastAsia="SimSun" w:hAnsi="Times New Roman" w:cs="Times New Roman"/>
                <w:color w:val="00000A"/>
                <w:lang w:val="uk-UA"/>
              </w:rPr>
            </w:pPr>
          </w:p>
        </w:tc>
        <w:tc>
          <w:tcPr>
            <w:tcW w:w="2393" w:type="dxa"/>
            <w:shd w:val="clear" w:color="auto" w:fill="auto"/>
          </w:tcPr>
          <w:p>
            <w:pPr>
              <w:suppressAutoHyphens/>
              <w:rPr>
                <w:rFonts w:ascii="Times New Roman" w:eastAsia="SimSun" w:hAnsi="Times New Roman" w:cs="Times New Roman"/>
                <w:color w:val="00000A"/>
                <w:lang w:val="uk-UA"/>
              </w:rPr>
            </w:pPr>
          </w:p>
        </w:tc>
        <w:tc>
          <w:tcPr>
            <w:tcW w:w="2393" w:type="dxa"/>
            <w:shd w:val="clear" w:color="auto" w:fill="auto"/>
          </w:tcPr>
          <w:p>
            <w:pPr>
              <w:suppressAutoHyphens/>
              <w:rPr>
                <w:rFonts w:ascii="Times New Roman" w:eastAsia="SimSun" w:hAnsi="Times New Roman" w:cs="Times New Roman"/>
                <w:color w:val="00000A"/>
                <w:lang w:val="uk-UA"/>
              </w:rPr>
            </w:pPr>
          </w:p>
        </w:tc>
      </w:tr>
      <w:tr>
        <w:tc>
          <w:tcPr>
            <w:tcW w:w="675" w:type="dxa"/>
            <w:shd w:val="clear" w:color="auto" w:fill="auto"/>
          </w:tcPr>
          <w:p>
            <w:pPr>
              <w:suppressAutoHyphens/>
              <w:rPr>
                <w:rFonts w:ascii="Times New Roman" w:eastAsia="SimSun" w:hAnsi="Times New Roman" w:cs="Times New Roman"/>
                <w:color w:val="00000A"/>
                <w:lang w:val="uk-UA"/>
              </w:rPr>
            </w:pPr>
          </w:p>
        </w:tc>
        <w:tc>
          <w:tcPr>
            <w:tcW w:w="4110" w:type="dxa"/>
            <w:shd w:val="clear" w:color="auto" w:fill="auto"/>
          </w:tcPr>
          <w:p>
            <w:pPr>
              <w:suppressAutoHyphens/>
              <w:rPr>
                <w:rFonts w:ascii="Times New Roman" w:eastAsia="SimSun" w:hAnsi="Times New Roman" w:cs="Times New Roman"/>
                <w:color w:val="00000A"/>
                <w:lang w:val="uk-UA"/>
              </w:rPr>
            </w:pPr>
          </w:p>
        </w:tc>
        <w:tc>
          <w:tcPr>
            <w:tcW w:w="2393" w:type="dxa"/>
            <w:shd w:val="clear" w:color="auto" w:fill="auto"/>
          </w:tcPr>
          <w:p>
            <w:pPr>
              <w:suppressAutoHyphens/>
              <w:rPr>
                <w:rFonts w:ascii="Times New Roman" w:eastAsia="SimSun" w:hAnsi="Times New Roman" w:cs="Times New Roman"/>
                <w:color w:val="00000A"/>
                <w:lang w:val="uk-UA"/>
              </w:rPr>
            </w:pPr>
          </w:p>
        </w:tc>
        <w:tc>
          <w:tcPr>
            <w:tcW w:w="2393" w:type="dxa"/>
            <w:shd w:val="clear" w:color="auto" w:fill="auto"/>
          </w:tcPr>
          <w:p>
            <w:pPr>
              <w:suppressAutoHyphens/>
              <w:rPr>
                <w:rFonts w:ascii="Times New Roman" w:eastAsia="SimSun" w:hAnsi="Times New Roman" w:cs="Times New Roman"/>
                <w:color w:val="00000A"/>
                <w:lang w:val="uk-UA"/>
              </w:rPr>
            </w:pPr>
          </w:p>
        </w:tc>
      </w:tr>
      <w:tr>
        <w:tc>
          <w:tcPr>
            <w:tcW w:w="675" w:type="dxa"/>
            <w:shd w:val="clear" w:color="auto" w:fill="auto"/>
          </w:tcPr>
          <w:p>
            <w:pPr>
              <w:suppressAutoHyphens/>
              <w:rPr>
                <w:rFonts w:ascii="Times New Roman" w:eastAsia="SimSun" w:hAnsi="Times New Roman" w:cs="Times New Roman"/>
                <w:color w:val="00000A"/>
                <w:lang w:val="uk-UA"/>
              </w:rPr>
            </w:pPr>
          </w:p>
        </w:tc>
        <w:tc>
          <w:tcPr>
            <w:tcW w:w="4110" w:type="dxa"/>
            <w:shd w:val="clear" w:color="auto" w:fill="auto"/>
          </w:tcPr>
          <w:p>
            <w:pPr>
              <w:suppressAutoHyphens/>
              <w:rPr>
                <w:rFonts w:ascii="Times New Roman" w:eastAsia="SimSun" w:hAnsi="Times New Roman" w:cs="Times New Roman"/>
                <w:color w:val="00000A"/>
                <w:lang w:val="uk-UA"/>
              </w:rPr>
            </w:pPr>
          </w:p>
        </w:tc>
        <w:tc>
          <w:tcPr>
            <w:tcW w:w="2393" w:type="dxa"/>
            <w:shd w:val="clear" w:color="auto" w:fill="auto"/>
          </w:tcPr>
          <w:p>
            <w:pPr>
              <w:suppressAutoHyphens/>
              <w:rPr>
                <w:rFonts w:ascii="Times New Roman" w:eastAsia="SimSun" w:hAnsi="Times New Roman" w:cs="Times New Roman"/>
                <w:color w:val="00000A"/>
                <w:lang w:val="uk-UA"/>
              </w:rPr>
            </w:pPr>
          </w:p>
        </w:tc>
        <w:tc>
          <w:tcPr>
            <w:tcW w:w="2393" w:type="dxa"/>
            <w:shd w:val="clear" w:color="auto" w:fill="auto"/>
          </w:tcPr>
          <w:p>
            <w:pPr>
              <w:suppressAutoHyphens/>
              <w:rPr>
                <w:rFonts w:ascii="Times New Roman" w:eastAsia="SimSun" w:hAnsi="Times New Roman" w:cs="Times New Roman"/>
                <w:color w:val="00000A"/>
                <w:lang w:val="uk-UA"/>
              </w:rPr>
            </w:pPr>
          </w:p>
        </w:tc>
      </w:tr>
    </w:tbl>
    <w:p>
      <w:pPr>
        <w:suppressAutoHyphens/>
        <w:rPr>
          <w:rFonts w:ascii="Times New Roman" w:eastAsia="SimSun" w:hAnsi="Times New Roman" w:cs="Times New Roman"/>
          <w:color w:val="00000A"/>
          <w:lang w:val="uk-UA"/>
        </w:rPr>
      </w:pPr>
    </w:p>
    <w:p>
      <w:pPr>
        <w:suppressAutoHyphens/>
        <w:rPr>
          <w:rFonts w:ascii="Times New Roman" w:eastAsia="SimSun" w:hAnsi="Times New Roman" w:cs="Times New Roman"/>
          <w:color w:val="00000A"/>
          <w:lang w:val="uk-UA"/>
        </w:rPr>
      </w:pPr>
    </w:p>
    <w:p>
      <w:pPr>
        <w:suppressAutoHyphens/>
        <w:rPr>
          <w:rFonts w:ascii="Times New Roman" w:eastAsia="SimSun" w:hAnsi="Times New Roman" w:cs="Times New Roman"/>
          <w:color w:val="00000A"/>
          <w:lang w:val="uk-UA"/>
        </w:rPr>
      </w:pPr>
    </w:p>
    <w:p>
      <w:pPr>
        <w:suppressAutoHyphens/>
        <w:rPr>
          <w:rFonts w:ascii="Times New Roman" w:eastAsia="SimSun" w:hAnsi="Times New Roman" w:cs="Times New Roman"/>
          <w:color w:val="00000A"/>
          <w:lang w:val="uk-UA"/>
        </w:rPr>
      </w:pPr>
      <w:r>
        <w:rPr>
          <w:rFonts w:ascii="Times New Roman" w:eastAsia="SimSun" w:hAnsi="Times New Roman" w:cs="Times New Roman"/>
          <w:color w:val="00000A"/>
          <w:lang w:val="uk-UA"/>
        </w:rPr>
        <w:t>Виконавець                                                                                                  Замовник</w:t>
      </w:r>
    </w:p>
    <w:p>
      <w:pPr>
        <w:tabs>
          <w:tab w:val="left" w:pos="5850"/>
        </w:tabs>
        <w:jc w:val="right"/>
        <w:rPr>
          <w:rFonts w:ascii="Times New Roman" w:hAnsi="Times New Roman" w:cs="Times New Roman"/>
          <w:lang w:val="uk-UA"/>
        </w:rPr>
      </w:pPr>
    </w:p>
    <w:p>
      <w:pPr>
        <w:spacing w:after="160" w:line="259" w:lineRule="auto"/>
        <w:rPr>
          <w:rFonts w:ascii="Times New Roman" w:hAnsi="Times New Roman" w:cs="Times New Roman"/>
          <w:lang w:val="uk-UA"/>
        </w:rPr>
      </w:pPr>
      <w:r>
        <w:rPr>
          <w:rFonts w:ascii="Times New Roman" w:hAnsi="Times New Roman" w:cs="Times New Roman"/>
          <w:lang w:val="uk-UA"/>
        </w:rPr>
        <w:br w:type="page"/>
      </w:r>
    </w:p>
    <w:p>
      <w:pPr>
        <w:tabs>
          <w:tab w:val="left" w:pos="5850"/>
        </w:tabs>
        <w:jc w:val="center"/>
        <w:rPr>
          <w:rFonts w:ascii="Times New Roman" w:hAnsi="Times New Roman" w:cs="Times New Roman"/>
          <w:lang w:val="uk-UA"/>
        </w:rPr>
      </w:pPr>
      <w:r>
        <w:rPr>
          <w:rFonts w:ascii="Times New Roman" w:hAnsi="Times New Roman" w:cs="Times New Roman"/>
          <w:lang w:val="uk-UA"/>
        </w:rPr>
        <w:lastRenderedPageBreak/>
        <w:t xml:space="preserve">                                                                               Додаток 4</w:t>
      </w:r>
    </w:p>
    <w:p>
      <w:pPr>
        <w:tabs>
          <w:tab w:val="left" w:pos="5850"/>
        </w:tabs>
        <w:jc w:val="center"/>
        <w:rPr>
          <w:rFonts w:ascii="Times New Roman" w:hAnsi="Times New Roman" w:cs="Times New Roman"/>
          <w:lang w:val="uk-UA"/>
        </w:rPr>
      </w:pPr>
      <w:r>
        <w:rPr>
          <w:rFonts w:ascii="Times New Roman" w:hAnsi="Times New Roman" w:cs="Times New Roman"/>
          <w:lang w:val="uk-UA"/>
        </w:rPr>
        <w:t xml:space="preserve">                                                                                                до Договору №____</w:t>
      </w:r>
    </w:p>
    <w:p>
      <w:pPr>
        <w:tabs>
          <w:tab w:val="left" w:pos="5850"/>
        </w:tabs>
        <w:jc w:val="right"/>
        <w:rPr>
          <w:rFonts w:ascii="Times New Roman" w:hAnsi="Times New Roman" w:cs="Times New Roman"/>
          <w:lang w:val="uk-UA"/>
        </w:rPr>
      </w:pPr>
      <w:r>
        <w:rPr>
          <w:rFonts w:ascii="Times New Roman" w:hAnsi="Times New Roman" w:cs="Times New Roman"/>
          <w:lang w:val="uk-UA"/>
        </w:rPr>
        <w:t>від «____» ______ 2022 року</w:t>
      </w:r>
    </w:p>
    <w:p>
      <w:pPr>
        <w:tabs>
          <w:tab w:val="left" w:pos="5850"/>
        </w:tabs>
        <w:jc w:val="right"/>
        <w:rPr>
          <w:rFonts w:ascii="Times New Roman" w:hAnsi="Times New Roman" w:cs="Times New Roman"/>
          <w:lang w:val="uk-UA"/>
        </w:rPr>
      </w:pPr>
    </w:p>
    <w:p>
      <w:pPr>
        <w:tabs>
          <w:tab w:val="left" w:pos="5850"/>
        </w:tabs>
        <w:jc w:val="right"/>
        <w:rPr>
          <w:rFonts w:ascii="Times New Roman" w:hAnsi="Times New Roman" w:cs="Times New Roman"/>
          <w:lang w:val="uk-UA"/>
        </w:rPr>
      </w:pPr>
    </w:p>
    <w:p>
      <w:pPr>
        <w:tabs>
          <w:tab w:val="left" w:pos="5850"/>
        </w:tabs>
        <w:jc w:val="right"/>
        <w:rPr>
          <w:rFonts w:ascii="Times New Roman" w:hAnsi="Times New Roman" w:cs="Times New Roman"/>
          <w:lang w:val="uk-UA"/>
        </w:rPr>
      </w:pPr>
    </w:p>
    <w:p>
      <w:pPr>
        <w:tabs>
          <w:tab w:val="left" w:pos="5850"/>
        </w:tabs>
        <w:jc w:val="right"/>
        <w:rPr>
          <w:rFonts w:ascii="Times New Roman" w:hAnsi="Times New Roman" w:cs="Times New Roman"/>
          <w:lang w:val="uk-UA"/>
        </w:rPr>
      </w:pPr>
    </w:p>
    <w:p>
      <w:pPr>
        <w:ind w:firstLine="426"/>
        <w:jc w:val="both"/>
        <w:rPr>
          <w:rFonts w:ascii="Times New Roman" w:hAnsi="Times New Roman" w:cs="Times New Roman"/>
          <w:sz w:val="23"/>
          <w:szCs w:val="23"/>
        </w:rPr>
      </w:pPr>
      <w:r>
        <w:rPr>
          <w:rFonts w:ascii="Times New Roman" w:hAnsi="Times New Roman" w:cs="Times New Roman"/>
          <w:sz w:val="23"/>
          <w:szCs w:val="23"/>
        </w:rPr>
        <w:t>Перелік об’єктів поштового зв’язку АТ «УКРПОШТА»,</w:t>
      </w:r>
      <w:r>
        <w:rPr>
          <w:rFonts w:ascii="Arial" w:eastAsia="Times New Roman" w:hAnsi="Arial" w:cs="Arial"/>
          <w:b/>
          <w:bCs/>
          <w:sz w:val="28"/>
          <w:szCs w:val="28"/>
        </w:rPr>
        <w:t xml:space="preserve"> </w:t>
      </w:r>
      <w:r>
        <w:rPr>
          <w:rFonts w:ascii="Times New Roman" w:hAnsi="Times New Roman" w:cs="Times New Roman"/>
          <w:sz w:val="23"/>
          <w:szCs w:val="23"/>
        </w:rPr>
        <w:t xml:space="preserve">до яких </w:t>
      </w:r>
      <w:r>
        <w:rPr>
          <w:rFonts w:ascii="Times New Roman" w:hAnsi="Times New Roman" w:cs="Times New Roman"/>
          <w:sz w:val="23"/>
          <w:szCs w:val="23"/>
          <w:lang w:val="uk-UA"/>
        </w:rPr>
        <w:t>здійснює доставку Продукції Виконавець</w:t>
      </w:r>
      <w:r>
        <w:rPr>
          <w:rFonts w:ascii="Times New Roman" w:hAnsi="Times New Roman" w:cs="Times New Roman"/>
          <w:sz w:val="23"/>
          <w:szCs w:val="23"/>
        </w:rPr>
        <w:t>:</w:t>
      </w:r>
    </w:p>
    <w:p>
      <w:pPr>
        <w:ind w:firstLine="426"/>
        <w:jc w:val="both"/>
        <w:rPr>
          <w:rFonts w:ascii="Times New Roman" w:hAnsi="Times New Roman" w:cs="Times New Roman"/>
          <w:sz w:val="23"/>
          <w:szCs w:val="23"/>
        </w:rPr>
      </w:pPr>
    </w:p>
    <w:tbl>
      <w:tblPr>
        <w:tblW w:w="5000" w:type="pct"/>
        <w:jc w:val="center"/>
        <w:tblLook w:val="04A0" w:firstRow="1" w:lastRow="0" w:firstColumn="1" w:lastColumn="0" w:noHBand="0" w:noVBand="1"/>
      </w:tblPr>
      <w:tblGrid>
        <w:gridCol w:w="701"/>
        <w:gridCol w:w="2556"/>
        <w:gridCol w:w="1652"/>
        <w:gridCol w:w="2417"/>
        <w:gridCol w:w="2313"/>
      </w:tblGrid>
      <w:tr>
        <w:trPr>
          <w:trHeight w:val="270"/>
          <w:jc w:val="center"/>
        </w:trPr>
        <w:tc>
          <w:tcPr>
            <w:tcW w:w="363" w:type="pct"/>
            <w:tcBorders>
              <w:top w:val="nil"/>
              <w:left w:val="nil"/>
              <w:bottom w:val="nil"/>
              <w:right w:val="nil"/>
            </w:tcBorders>
            <w:shd w:val="clear" w:color="auto" w:fill="auto"/>
            <w:noWrap/>
            <w:vAlign w:val="bottom"/>
            <w:hideMark/>
          </w:tcPr>
          <w:p>
            <w:pPr>
              <w:rPr>
                <w:rFonts w:ascii="Times New Roman" w:eastAsia="Times New Roman" w:hAnsi="Times New Roman" w:cs="Times New Roman"/>
                <w:sz w:val="20"/>
                <w:szCs w:val="20"/>
              </w:rPr>
            </w:pPr>
          </w:p>
        </w:tc>
        <w:tc>
          <w:tcPr>
            <w:tcW w:w="1326" w:type="pct"/>
            <w:tcBorders>
              <w:top w:val="nil"/>
              <w:left w:val="nil"/>
              <w:bottom w:val="nil"/>
              <w:right w:val="nil"/>
            </w:tcBorders>
            <w:shd w:val="clear" w:color="auto" w:fill="auto"/>
            <w:noWrap/>
            <w:vAlign w:val="bottom"/>
            <w:hideMark/>
          </w:tcPr>
          <w:p>
            <w:pPr>
              <w:rPr>
                <w:rFonts w:ascii="Times New Roman" w:eastAsia="Times New Roman" w:hAnsi="Times New Roman" w:cs="Times New Roman"/>
                <w:sz w:val="20"/>
                <w:szCs w:val="20"/>
              </w:rPr>
            </w:pPr>
          </w:p>
        </w:tc>
        <w:tc>
          <w:tcPr>
            <w:tcW w:w="857" w:type="pct"/>
            <w:tcBorders>
              <w:top w:val="nil"/>
              <w:left w:val="nil"/>
              <w:bottom w:val="nil"/>
              <w:right w:val="nil"/>
            </w:tcBorders>
            <w:shd w:val="clear" w:color="auto" w:fill="auto"/>
            <w:noWrap/>
            <w:vAlign w:val="bottom"/>
            <w:hideMark/>
          </w:tcPr>
          <w:p>
            <w:pPr>
              <w:rPr>
                <w:rFonts w:ascii="Times New Roman" w:eastAsia="Times New Roman" w:hAnsi="Times New Roman" w:cs="Times New Roman"/>
                <w:sz w:val="20"/>
                <w:szCs w:val="20"/>
              </w:rPr>
            </w:pPr>
          </w:p>
        </w:tc>
        <w:tc>
          <w:tcPr>
            <w:tcW w:w="1254" w:type="pct"/>
            <w:tcBorders>
              <w:top w:val="nil"/>
              <w:left w:val="nil"/>
              <w:bottom w:val="nil"/>
              <w:right w:val="nil"/>
            </w:tcBorders>
            <w:shd w:val="clear" w:color="auto" w:fill="auto"/>
            <w:noWrap/>
            <w:vAlign w:val="bottom"/>
            <w:hideMark/>
          </w:tcPr>
          <w:p>
            <w:pPr>
              <w:rPr>
                <w:rFonts w:ascii="Times New Roman" w:eastAsia="Times New Roman" w:hAnsi="Times New Roman" w:cs="Times New Roman"/>
                <w:sz w:val="20"/>
                <w:szCs w:val="20"/>
              </w:rPr>
            </w:pPr>
          </w:p>
        </w:tc>
        <w:tc>
          <w:tcPr>
            <w:tcW w:w="1200" w:type="pct"/>
            <w:tcBorders>
              <w:top w:val="nil"/>
              <w:left w:val="nil"/>
              <w:bottom w:val="nil"/>
              <w:right w:val="nil"/>
            </w:tcBorders>
            <w:shd w:val="clear" w:color="auto" w:fill="auto"/>
            <w:noWrap/>
            <w:vAlign w:val="bottom"/>
            <w:hideMark/>
          </w:tcPr>
          <w:p>
            <w:pPr>
              <w:rPr>
                <w:rFonts w:ascii="Times New Roman" w:eastAsia="Times New Roman" w:hAnsi="Times New Roman" w:cs="Times New Roman"/>
                <w:sz w:val="20"/>
                <w:szCs w:val="20"/>
              </w:rPr>
            </w:pPr>
          </w:p>
        </w:tc>
      </w:tr>
      <w:tr>
        <w:trPr>
          <w:trHeight w:val="1530"/>
          <w:jc w:val="center"/>
        </w:trPr>
        <w:tc>
          <w:tcPr>
            <w:tcW w:w="363" w:type="pct"/>
            <w:tcBorders>
              <w:top w:val="single" w:sz="8" w:space="0" w:color="auto"/>
              <w:left w:val="single" w:sz="8" w:space="0" w:color="auto"/>
              <w:bottom w:val="single" w:sz="4" w:space="0" w:color="auto"/>
              <w:right w:val="single" w:sz="4" w:space="0" w:color="auto"/>
            </w:tcBorders>
            <w:shd w:val="clear" w:color="auto" w:fill="auto"/>
            <w:vAlign w:val="center"/>
            <w:hideMark/>
          </w:tcPr>
          <w:p>
            <w:pPr>
              <w:rPr>
                <w:rFonts w:ascii="Arial" w:eastAsia="Times New Roman" w:hAnsi="Arial" w:cs="Arial"/>
                <w:b/>
                <w:bCs/>
                <w:sz w:val="20"/>
                <w:szCs w:val="20"/>
              </w:rPr>
            </w:pPr>
            <w:r>
              <w:rPr>
                <w:rFonts w:ascii="Arial" w:eastAsia="Times New Roman" w:hAnsi="Arial" w:cs="Arial"/>
                <w:b/>
                <w:bCs/>
                <w:sz w:val="20"/>
                <w:szCs w:val="20"/>
              </w:rPr>
              <w:t>№ п/п</w:t>
            </w:r>
          </w:p>
        </w:tc>
        <w:tc>
          <w:tcPr>
            <w:tcW w:w="1326" w:type="pct"/>
            <w:tcBorders>
              <w:top w:val="single" w:sz="8" w:space="0" w:color="auto"/>
              <w:left w:val="nil"/>
              <w:bottom w:val="single" w:sz="4" w:space="0" w:color="000000"/>
              <w:right w:val="single" w:sz="4" w:space="0" w:color="000000"/>
            </w:tcBorders>
            <w:shd w:val="clear" w:color="auto" w:fill="auto"/>
            <w:vAlign w:val="center"/>
            <w:hideMark/>
          </w:tcPr>
          <w:p>
            <w:pPr>
              <w:jc w:val="center"/>
              <w:rPr>
                <w:rFonts w:ascii="Arial" w:eastAsia="Times New Roman" w:hAnsi="Arial" w:cs="Arial"/>
                <w:b/>
                <w:bCs/>
                <w:sz w:val="20"/>
                <w:szCs w:val="20"/>
              </w:rPr>
            </w:pPr>
            <w:r>
              <w:rPr>
                <w:rFonts w:ascii="Arial" w:eastAsia="Times New Roman" w:hAnsi="Arial" w:cs="Arial"/>
                <w:b/>
                <w:bCs/>
                <w:sz w:val="20"/>
                <w:szCs w:val="20"/>
              </w:rPr>
              <w:t>Назва дирекції</w:t>
            </w:r>
          </w:p>
          <w:p>
            <w:pPr>
              <w:jc w:val="center"/>
              <w:rPr>
                <w:rFonts w:ascii="Arial" w:eastAsia="Times New Roman" w:hAnsi="Arial" w:cs="Arial"/>
                <w:b/>
                <w:bCs/>
                <w:sz w:val="20"/>
                <w:szCs w:val="20"/>
              </w:rPr>
            </w:pPr>
            <w:r>
              <w:rPr>
                <w:rFonts w:ascii="Arial" w:eastAsia="Times New Roman" w:hAnsi="Arial" w:cs="Arial"/>
                <w:b/>
                <w:bCs/>
                <w:sz w:val="20"/>
                <w:szCs w:val="20"/>
              </w:rPr>
              <w:t>АТ «УКРПОШТА»</w:t>
            </w:r>
          </w:p>
        </w:tc>
        <w:tc>
          <w:tcPr>
            <w:tcW w:w="857" w:type="pct"/>
            <w:tcBorders>
              <w:top w:val="single" w:sz="8" w:space="0" w:color="auto"/>
              <w:left w:val="nil"/>
              <w:bottom w:val="single" w:sz="4" w:space="0" w:color="auto"/>
              <w:right w:val="single" w:sz="4" w:space="0" w:color="auto"/>
            </w:tcBorders>
            <w:shd w:val="clear" w:color="auto" w:fill="auto"/>
            <w:vAlign w:val="center"/>
            <w:hideMark/>
          </w:tcPr>
          <w:p>
            <w:pPr>
              <w:rPr>
                <w:rFonts w:ascii="Arial" w:eastAsia="Times New Roman" w:hAnsi="Arial" w:cs="Arial"/>
                <w:b/>
                <w:bCs/>
                <w:sz w:val="20"/>
                <w:szCs w:val="20"/>
              </w:rPr>
            </w:pPr>
            <w:r>
              <w:rPr>
                <w:rFonts w:ascii="Arial" w:eastAsia="Times New Roman" w:hAnsi="Arial" w:cs="Arial"/>
                <w:b/>
                <w:bCs/>
                <w:sz w:val="20"/>
                <w:szCs w:val="20"/>
                <w:lang w:val="uk-UA"/>
              </w:rPr>
              <w:t>П</w:t>
            </w:r>
            <w:proofErr w:type="spellStart"/>
            <w:r>
              <w:rPr>
                <w:rFonts w:ascii="Arial" w:eastAsia="Times New Roman" w:hAnsi="Arial" w:cs="Arial"/>
                <w:b/>
                <w:bCs/>
                <w:sz w:val="20"/>
                <w:szCs w:val="20"/>
              </w:rPr>
              <w:t>оштовий</w:t>
            </w:r>
            <w:proofErr w:type="spellEnd"/>
            <w:r>
              <w:rPr>
                <w:rFonts w:ascii="Arial" w:eastAsia="Times New Roman" w:hAnsi="Arial" w:cs="Arial"/>
                <w:b/>
                <w:bCs/>
                <w:sz w:val="20"/>
                <w:szCs w:val="20"/>
              </w:rPr>
              <w:t xml:space="preserve"> індекс</w:t>
            </w:r>
          </w:p>
        </w:tc>
        <w:tc>
          <w:tcPr>
            <w:tcW w:w="1254" w:type="pct"/>
            <w:tcBorders>
              <w:top w:val="single" w:sz="8" w:space="0" w:color="auto"/>
              <w:left w:val="nil"/>
              <w:bottom w:val="single" w:sz="4" w:space="0" w:color="auto"/>
              <w:right w:val="single" w:sz="4" w:space="0" w:color="auto"/>
            </w:tcBorders>
            <w:shd w:val="clear" w:color="auto" w:fill="auto"/>
            <w:vAlign w:val="center"/>
            <w:hideMark/>
          </w:tcPr>
          <w:p>
            <w:pPr>
              <w:rPr>
                <w:rFonts w:ascii="Arial" w:eastAsia="Times New Roman" w:hAnsi="Arial" w:cs="Arial"/>
                <w:b/>
                <w:bCs/>
                <w:sz w:val="20"/>
                <w:szCs w:val="20"/>
              </w:rPr>
            </w:pPr>
            <w:r>
              <w:rPr>
                <w:rFonts w:ascii="Arial" w:eastAsia="Times New Roman" w:hAnsi="Arial" w:cs="Arial"/>
                <w:b/>
                <w:bCs/>
                <w:sz w:val="20"/>
                <w:szCs w:val="20"/>
                <w:lang w:val="uk-UA"/>
              </w:rPr>
              <w:t>Н</w:t>
            </w:r>
            <w:proofErr w:type="spellStart"/>
            <w:r>
              <w:rPr>
                <w:rFonts w:ascii="Arial" w:eastAsia="Times New Roman" w:hAnsi="Arial" w:cs="Arial"/>
                <w:b/>
                <w:bCs/>
                <w:sz w:val="20"/>
                <w:szCs w:val="20"/>
              </w:rPr>
              <w:t>айменування</w:t>
            </w:r>
            <w:proofErr w:type="spellEnd"/>
            <w:r>
              <w:rPr>
                <w:rFonts w:ascii="Arial" w:eastAsia="Times New Roman" w:hAnsi="Arial" w:cs="Arial"/>
                <w:b/>
                <w:bCs/>
                <w:sz w:val="20"/>
                <w:szCs w:val="20"/>
              </w:rPr>
              <w:t xml:space="preserve"> </w:t>
            </w:r>
            <w:r>
              <w:rPr>
                <w:rFonts w:ascii="Arial" w:eastAsia="Times New Roman" w:hAnsi="Arial" w:cs="Arial"/>
                <w:b/>
                <w:bCs/>
                <w:sz w:val="20"/>
                <w:szCs w:val="20"/>
                <w:lang w:val="uk-UA"/>
              </w:rPr>
              <w:t>об’єкту поштового зв’язку</w:t>
            </w:r>
          </w:p>
        </w:tc>
        <w:tc>
          <w:tcPr>
            <w:tcW w:w="1200" w:type="pct"/>
            <w:tcBorders>
              <w:top w:val="single" w:sz="8" w:space="0" w:color="auto"/>
              <w:left w:val="nil"/>
              <w:bottom w:val="single" w:sz="4" w:space="0" w:color="auto"/>
              <w:right w:val="single" w:sz="4" w:space="0" w:color="auto"/>
            </w:tcBorders>
            <w:shd w:val="clear" w:color="auto" w:fill="auto"/>
            <w:vAlign w:val="center"/>
            <w:hideMark/>
          </w:tcPr>
          <w:p>
            <w:pPr>
              <w:jc w:val="center"/>
              <w:rPr>
                <w:rFonts w:ascii="Arial" w:eastAsia="Times New Roman" w:hAnsi="Arial" w:cs="Arial"/>
                <w:b/>
                <w:bCs/>
                <w:sz w:val="20"/>
                <w:szCs w:val="20"/>
              </w:rPr>
            </w:pPr>
            <w:r>
              <w:rPr>
                <w:rFonts w:ascii="Arial" w:eastAsia="Times New Roman" w:hAnsi="Arial" w:cs="Arial"/>
                <w:b/>
                <w:bCs/>
                <w:sz w:val="20"/>
                <w:szCs w:val="20"/>
                <w:lang w:val="uk-UA"/>
              </w:rPr>
              <w:t>А</w:t>
            </w:r>
            <w:proofErr w:type="spellStart"/>
            <w:r>
              <w:rPr>
                <w:rFonts w:ascii="Arial" w:eastAsia="Times New Roman" w:hAnsi="Arial" w:cs="Arial"/>
                <w:b/>
                <w:bCs/>
                <w:sz w:val="20"/>
                <w:szCs w:val="20"/>
              </w:rPr>
              <w:t>дреса</w:t>
            </w:r>
            <w:proofErr w:type="spellEnd"/>
            <w:r>
              <w:rPr>
                <w:rFonts w:ascii="Arial" w:eastAsia="Times New Roman" w:hAnsi="Arial" w:cs="Arial"/>
                <w:b/>
                <w:bCs/>
                <w:sz w:val="20"/>
                <w:szCs w:val="20"/>
              </w:rPr>
              <w:t xml:space="preserve"> </w:t>
            </w:r>
            <w:r>
              <w:rPr>
                <w:rFonts w:ascii="Arial" w:eastAsia="Times New Roman" w:hAnsi="Arial" w:cs="Arial"/>
                <w:b/>
                <w:bCs/>
                <w:sz w:val="20"/>
                <w:szCs w:val="20"/>
                <w:lang w:val="uk-UA"/>
              </w:rPr>
              <w:t>об’єкту поштового зв’язку</w:t>
            </w:r>
          </w:p>
        </w:tc>
      </w:tr>
      <w:tr>
        <w:trPr>
          <w:trHeight w:val="578"/>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1</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Вінницька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21004</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Вінниця 4</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м.Вінниця</w:t>
            </w:r>
            <w:proofErr w:type="spellEnd"/>
            <w:r>
              <w:rPr>
                <w:rFonts w:ascii="Arial" w:eastAsia="Times New Roman" w:hAnsi="Arial" w:cs="Arial"/>
                <w:sz w:val="20"/>
                <w:szCs w:val="20"/>
              </w:rPr>
              <w:t>,</w:t>
            </w:r>
            <w:r>
              <w:rPr>
                <w:rFonts w:ascii="Arial" w:eastAsia="Times New Roman" w:hAnsi="Arial" w:cs="Arial"/>
                <w:sz w:val="20"/>
                <w:szCs w:val="20"/>
              </w:rPr>
              <w:br/>
            </w:r>
            <w:proofErr w:type="spellStart"/>
            <w:r>
              <w:rPr>
                <w:rFonts w:ascii="Arial" w:eastAsia="Times New Roman" w:hAnsi="Arial" w:cs="Arial"/>
                <w:sz w:val="20"/>
                <w:szCs w:val="20"/>
              </w:rPr>
              <w:t>пл</w:t>
            </w:r>
            <w:proofErr w:type="spellEnd"/>
            <w:r>
              <w:rPr>
                <w:rFonts w:ascii="Arial" w:eastAsia="Times New Roman" w:hAnsi="Arial" w:cs="Arial"/>
                <w:sz w:val="20"/>
                <w:szCs w:val="20"/>
              </w:rPr>
              <w:t>. Привокзальна, 2</w:t>
            </w:r>
          </w:p>
        </w:tc>
      </w:tr>
      <w:tr>
        <w:trPr>
          <w:trHeight w:val="600"/>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2</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Волинська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43501</w:t>
            </w:r>
          </w:p>
        </w:tc>
        <w:tc>
          <w:tcPr>
            <w:tcW w:w="1254" w:type="pct"/>
            <w:tcBorders>
              <w:top w:val="nil"/>
              <w:left w:val="nil"/>
              <w:bottom w:val="single" w:sz="4" w:space="0" w:color="000000"/>
              <w:right w:val="single" w:sz="4" w:space="0" w:color="000000"/>
            </w:tcBorders>
            <w:shd w:val="clear" w:color="000000" w:fill="FFFFFF"/>
            <w:vAlign w:val="center"/>
            <w:hideMark/>
          </w:tcPr>
          <w:p>
            <w:pPr>
              <w:rPr>
                <w:rFonts w:ascii="Arial" w:eastAsia="Times New Roman" w:hAnsi="Arial" w:cs="Arial"/>
                <w:sz w:val="20"/>
                <w:szCs w:val="20"/>
              </w:rPr>
            </w:pPr>
            <w:r>
              <w:rPr>
                <w:rFonts w:ascii="Arial" w:eastAsia="Times New Roman" w:hAnsi="Arial" w:cs="Arial"/>
                <w:sz w:val="20"/>
                <w:szCs w:val="20"/>
              </w:rPr>
              <w:t>ДКД Луцьк</w:t>
            </w:r>
          </w:p>
        </w:tc>
        <w:tc>
          <w:tcPr>
            <w:tcW w:w="1200" w:type="pct"/>
            <w:tcBorders>
              <w:top w:val="nil"/>
              <w:left w:val="nil"/>
              <w:bottom w:val="single" w:sz="4" w:space="0" w:color="000000"/>
              <w:right w:val="single" w:sz="4" w:space="0" w:color="000000"/>
            </w:tcBorders>
            <w:shd w:val="clear" w:color="auto" w:fill="auto"/>
            <w:hideMark/>
          </w:tcPr>
          <w:p>
            <w:pPr>
              <w:rPr>
                <w:rFonts w:ascii="Arial" w:eastAsia="Times New Roman" w:hAnsi="Arial" w:cs="Arial"/>
                <w:sz w:val="20"/>
                <w:szCs w:val="20"/>
              </w:rPr>
            </w:pPr>
            <w:r>
              <w:rPr>
                <w:rFonts w:ascii="Arial" w:eastAsia="Times New Roman" w:hAnsi="Arial" w:cs="Arial"/>
                <w:sz w:val="20"/>
                <w:szCs w:val="20"/>
              </w:rPr>
              <w:t>м. Луцьк,</w:t>
            </w:r>
            <w:r>
              <w:rPr>
                <w:rFonts w:ascii="Arial" w:eastAsia="Times New Roman" w:hAnsi="Arial" w:cs="Arial"/>
                <w:sz w:val="20"/>
                <w:szCs w:val="20"/>
              </w:rPr>
              <w:br/>
            </w:r>
            <w:proofErr w:type="spellStart"/>
            <w:r>
              <w:rPr>
                <w:rFonts w:ascii="Arial" w:eastAsia="Times New Roman" w:hAnsi="Arial" w:cs="Arial"/>
                <w:sz w:val="20"/>
                <w:szCs w:val="20"/>
              </w:rPr>
              <w:t>просп</w:t>
            </w:r>
            <w:proofErr w:type="spellEnd"/>
            <w:r>
              <w:rPr>
                <w:rFonts w:ascii="Arial" w:eastAsia="Times New Roman" w:hAnsi="Arial" w:cs="Arial"/>
                <w:sz w:val="20"/>
                <w:szCs w:val="20"/>
              </w:rPr>
              <w:t>. Перемоги, 27</w:t>
            </w:r>
          </w:p>
        </w:tc>
      </w:tr>
      <w:tr>
        <w:trPr>
          <w:trHeight w:val="540"/>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3</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Дніпропетровська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49038</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Дніпро 38</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м. Дніпро,</w:t>
            </w:r>
            <w:r>
              <w:rPr>
                <w:rFonts w:ascii="Arial" w:eastAsia="Times New Roman" w:hAnsi="Arial" w:cs="Arial"/>
                <w:sz w:val="20"/>
                <w:szCs w:val="20"/>
              </w:rPr>
              <w:br/>
              <w:t>вул. Привокзальна,11</w:t>
            </w:r>
          </w:p>
        </w:tc>
      </w:tr>
      <w:tr>
        <w:trPr>
          <w:trHeight w:val="510"/>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4</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Донецька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83502</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ДКД Краматорськ</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м.Краматорськ</w:t>
            </w:r>
            <w:proofErr w:type="spellEnd"/>
            <w:r>
              <w:rPr>
                <w:rFonts w:ascii="Arial" w:eastAsia="Times New Roman" w:hAnsi="Arial" w:cs="Arial"/>
                <w:sz w:val="20"/>
                <w:szCs w:val="20"/>
              </w:rPr>
              <w:t>,</w:t>
            </w:r>
            <w:r>
              <w:rPr>
                <w:rFonts w:ascii="Arial" w:eastAsia="Times New Roman" w:hAnsi="Arial" w:cs="Arial"/>
                <w:sz w:val="20"/>
                <w:szCs w:val="20"/>
              </w:rPr>
              <w:br/>
              <w:t>вул. Залізнична, 6</w:t>
            </w:r>
          </w:p>
        </w:tc>
      </w:tr>
      <w:tr>
        <w:trPr>
          <w:trHeight w:val="510"/>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5</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Житомирська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10010</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Житомир 10</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м. Житомир,</w:t>
            </w:r>
            <w:r>
              <w:rPr>
                <w:rFonts w:ascii="Arial" w:eastAsia="Times New Roman" w:hAnsi="Arial" w:cs="Arial"/>
                <w:sz w:val="20"/>
                <w:szCs w:val="20"/>
              </w:rPr>
              <w:br/>
              <w:t xml:space="preserve">вул. Вокзальна, 5 </w:t>
            </w:r>
          </w:p>
        </w:tc>
      </w:tr>
      <w:tr>
        <w:trPr>
          <w:trHeight w:val="765"/>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6</w:t>
            </w:r>
          </w:p>
        </w:tc>
        <w:tc>
          <w:tcPr>
            <w:tcW w:w="1326" w:type="pct"/>
            <w:tcBorders>
              <w:top w:val="nil"/>
              <w:left w:val="nil"/>
              <w:bottom w:val="single" w:sz="4" w:space="0" w:color="000000"/>
              <w:right w:val="single" w:sz="4" w:space="0" w:color="000000"/>
            </w:tcBorders>
            <w:shd w:val="clear" w:color="000000" w:fill="FFFFFF"/>
            <w:vAlign w:val="center"/>
            <w:hideMark/>
          </w:tcPr>
          <w:p>
            <w:pPr>
              <w:rPr>
                <w:rFonts w:ascii="Arial" w:eastAsia="Times New Roman" w:hAnsi="Arial" w:cs="Arial"/>
                <w:sz w:val="20"/>
                <w:szCs w:val="20"/>
              </w:rPr>
            </w:pPr>
            <w:r>
              <w:rPr>
                <w:rFonts w:ascii="Arial" w:eastAsia="Times New Roman" w:hAnsi="Arial" w:cs="Arial"/>
                <w:sz w:val="20"/>
                <w:szCs w:val="20"/>
              </w:rPr>
              <w:t>Закарпатська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88501</w:t>
            </w:r>
          </w:p>
        </w:tc>
        <w:tc>
          <w:tcPr>
            <w:tcW w:w="1254" w:type="pct"/>
            <w:tcBorders>
              <w:top w:val="nil"/>
              <w:left w:val="nil"/>
              <w:bottom w:val="single" w:sz="4" w:space="0" w:color="000000"/>
              <w:right w:val="single" w:sz="4" w:space="0" w:color="000000"/>
            </w:tcBorders>
            <w:shd w:val="clear" w:color="000000" w:fill="FFFFFF"/>
            <w:vAlign w:val="center"/>
            <w:hideMark/>
          </w:tcPr>
          <w:p>
            <w:pPr>
              <w:rPr>
                <w:rFonts w:ascii="Arial" w:eastAsia="Times New Roman" w:hAnsi="Arial" w:cs="Arial"/>
                <w:sz w:val="20"/>
                <w:szCs w:val="20"/>
              </w:rPr>
            </w:pPr>
            <w:r>
              <w:rPr>
                <w:rFonts w:ascii="Arial" w:eastAsia="Times New Roman" w:hAnsi="Arial" w:cs="Arial"/>
                <w:sz w:val="20"/>
                <w:szCs w:val="20"/>
              </w:rPr>
              <w:t>ДКД Ужгород</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м.Ужгород</w:t>
            </w:r>
            <w:proofErr w:type="spellEnd"/>
            <w:r>
              <w:rPr>
                <w:rFonts w:ascii="Arial" w:eastAsia="Times New Roman" w:hAnsi="Arial" w:cs="Arial"/>
                <w:sz w:val="20"/>
                <w:szCs w:val="20"/>
              </w:rPr>
              <w:t>,</w:t>
            </w:r>
            <w:r>
              <w:rPr>
                <w:rFonts w:ascii="Arial" w:eastAsia="Times New Roman" w:hAnsi="Arial" w:cs="Arial"/>
                <w:sz w:val="20"/>
                <w:szCs w:val="20"/>
              </w:rPr>
              <w:br/>
              <w:t xml:space="preserve"> </w:t>
            </w:r>
            <w:proofErr w:type="spellStart"/>
            <w:r>
              <w:rPr>
                <w:rFonts w:ascii="Arial" w:eastAsia="Times New Roman" w:hAnsi="Arial" w:cs="Arial"/>
                <w:sz w:val="20"/>
                <w:szCs w:val="20"/>
              </w:rPr>
              <w:t>вул.Романа</w:t>
            </w:r>
            <w:proofErr w:type="spellEnd"/>
            <w:r>
              <w:rPr>
                <w:rFonts w:ascii="Arial" w:eastAsia="Times New Roman" w:hAnsi="Arial" w:cs="Arial"/>
                <w:sz w:val="20"/>
                <w:szCs w:val="20"/>
              </w:rPr>
              <w:t xml:space="preserve"> Шухевича, 27</w:t>
            </w:r>
          </w:p>
        </w:tc>
      </w:tr>
      <w:tr>
        <w:trPr>
          <w:trHeight w:val="510"/>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7</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Запорізька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69004</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Запоріжжя 4</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м.Запоріжжя</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просп</w:t>
            </w:r>
            <w:proofErr w:type="spellEnd"/>
            <w:r>
              <w:rPr>
                <w:rFonts w:ascii="Arial" w:eastAsia="Times New Roman" w:hAnsi="Arial" w:cs="Arial"/>
                <w:sz w:val="20"/>
                <w:szCs w:val="20"/>
              </w:rPr>
              <w:t>. Соборний, 6Б</w:t>
            </w:r>
          </w:p>
        </w:tc>
      </w:tr>
      <w:tr>
        <w:trPr>
          <w:trHeight w:val="810"/>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8</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Івано-Франківська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76501</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ДКД Івано-Франківськ</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м.Івано</w:t>
            </w:r>
            <w:proofErr w:type="spellEnd"/>
            <w:r>
              <w:rPr>
                <w:rFonts w:ascii="Arial" w:eastAsia="Times New Roman" w:hAnsi="Arial" w:cs="Arial"/>
                <w:sz w:val="20"/>
                <w:szCs w:val="20"/>
              </w:rPr>
              <w:t>-Франківськ,</w:t>
            </w:r>
            <w:r>
              <w:rPr>
                <w:rFonts w:ascii="Arial" w:eastAsia="Times New Roman" w:hAnsi="Arial" w:cs="Arial"/>
                <w:sz w:val="20"/>
                <w:szCs w:val="20"/>
              </w:rPr>
              <w:br/>
              <w:t xml:space="preserve"> вул. Привокзальна, 19</w:t>
            </w:r>
          </w:p>
        </w:tc>
      </w:tr>
      <w:tr>
        <w:trPr>
          <w:trHeight w:val="510"/>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9</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Кіровоградська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25501</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ДКД Кропивницький</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 xml:space="preserve">м. Кропивницький </w:t>
            </w:r>
            <w:proofErr w:type="spellStart"/>
            <w:r>
              <w:rPr>
                <w:rFonts w:ascii="Arial" w:eastAsia="Times New Roman" w:hAnsi="Arial" w:cs="Arial"/>
                <w:sz w:val="20"/>
                <w:szCs w:val="20"/>
              </w:rPr>
              <w:t>вул.Поповича</w:t>
            </w:r>
            <w:proofErr w:type="spellEnd"/>
            <w:r>
              <w:rPr>
                <w:rFonts w:ascii="Arial" w:eastAsia="Times New Roman" w:hAnsi="Arial" w:cs="Arial"/>
                <w:sz w:val="20"/>
                <w:szCs w:val="20"/>
              </w:rPr>
              <w:t xml:space="preserve">, 3 </w:t>
            </w:r>
          </w:p>
        </w:tc>
      </w:tr>
      <w:tr>
        <w:trPr>
          <w:trHeight w:val="552"/>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10</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Луганська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93008</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Рубіжне 8</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м.Рубіжне</w:t>
            </w:r>
            <w:proofErr w:type="spellEnd"/>
            <w:r>
              <w:rPr>
                <w:rFonts w:ascii="Arial" w:eastAsia="Times New Roman" w:hAnsi="Arial" w:cs="Arial"/>
                <w:sz w:val="20"/>
                <w:szCs w:val="20"/>
              </w:rPr>
              <w:t>, вул. Набережна, 3</w:t>
            </w:r>
          </w:p>
        </w:tc>
      </w:tr>
      <w:tr>
        <w:trPr>
          <w:trHeight w:val="510"/>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11</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Львівська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79023</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Львів 23</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м.Львів</w:t>
            </w:r>
            <w:proofErr w:type="spellEnd"/>
            <w:r>
              <w:rPr>
                <w:rFonts w:ascii="Arial" w:eastAsia="Times New Roman" w:hAnsi="Arial" w:cs="Arial"/>
                <w:sz w:val="20"/>
                <w:szCs w:val="20"/>
              </w:rPr>
              <w:t>,</w:t>
            </w:r>
            <w:r>
              <w:rPr>
                <w:rFonts w:ascii="Arial" w:eastAsia="Times New Roman" w:hAnsi="Arial" w:cs="Arial"/>
                <w:sz w:val="20"/>
                <w:szCs w:val="20"/>
              </w:rPr>
              <w:br/>
              <w:t xml:space="preserve"> </w:t>
            </w:r>
            <w:proofErr w:type="spellStart"/>
            <w:r>
              <w:rPr>
                <w:rFonts w:ascii="Arial" w:eastAsia="Times New Roman" w:hAnsi="Arial" w:cs="Arial"/>
                <w:sz w:val="20"/>
                <w:szCs w:val="20"/>
              </w:rPr>
              <w:t>пл</w:t>
            </w:r>
            <w:proofErr w:type="spellEnd"/>
            <w:r>
              <w:rPr>
                <w:rFonts w:ascii="Arial" w:eastAsia="Times New Roman" w:hAnsi="Arial" w:cs="Arial"/>
                <w:sz w:val="20"/>
                <w:szCs w:val="20"/>
              </w:rPr>
              <w:t xml:space="preserve">. </w:t>
            </w:r>
            <w:proofErr w:type="spellStart"/>
            <w:r>
              <w:rPr>
                <w:rFonts w:ascii="Arial" w:eastAsia="Times New Roman" w:hAnsi="Arial" w:cs="Arial"/>
                <w:sz w:val="20"/>
                <w:szCs w:val="20"/>
              </w:rPr>
              <w:t>Двірцева</w:t>
            </w:r>
            <w:proofErr w:type="spellEnd"/>
            <w:r>
              <w:rPr>
                <w:rFonts w:ascii="Arial" w:eastAsia="Times New Roman" w:hAnsi="Arial" w:cs="Arial"/>
                <w:sz w:val="20"/>
                <w:szCs w:val="20"/>
              </w:rPr>
              <w:t>, 1</w:t>
            </w:r>
          </w:p>
        </w:tc>
      </w:tr>
      <w:tr>
        <w:trPr>
          <w:trHeight w:val="765"/>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13</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Миколаївська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54501</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ДКД Миколаїв</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м.Миколаїв</w:t>
            </w:r>
            <w:proofErr w:type="spellEnd"/>
            <w:r>
              <w:rPr>
                <w:rFonts w:ascii="Arial" w:eastAsia="Times New Roman" w:hAnsi="Arial" w:cs="Arial"/>
                <w:sz w:val="20"/>
                <w:szCs w:val="20"/>
              </w:rPr>
              <w:t xml:space="preserve">, </w:t>
            </w:r>
            <w:r>
              <w:rPr>
                <w:rFonts w:ascii="Arial" w:eastAsia="Times New Roman" w:hAnsi="Arial" w:cs="Arial"/>
                <w:sz w:val="20"/>
                <w:szCs w:val="20"/>
              </w:rPr>
              <w:br/>
              <w:t xml:space="preserve">вул. </w:t>
            </w:r>
            <w:proofErr w:type="spellStart"/>
            <w:r>
              <w:rPr>
                <w:rFonts w:ascii="Arial" w:eastAsia="Times New Roman" w:hAnsi="Arial" w:cs="Arial"/>
                <w:sz w:val="20"/>
                <w:szCs w:val="20"/>
              </w:rPr>
              <w:t>Новозаводська</w:t>
            </w:r>
            <w:proofErr w:type="spellEnd"/>
            <w:r>
              <w:rPr>
                <w:rFonts w:ascii="Arial" w:eastAsia="Times New Roman" w:hAnsi="Arial" w:cs="Arial"/>
                <w:sz w:val="20"/>
                <w:szCs w:val="20"/>
              </w:rPr>
              <w:t>, 1</w:t>
            </w:r>
          </w:p>
        </w:tc>
      </w:tr>
      <w:tr>
        <w:trPr>
          <w:trHeight w:val="570"/>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14</w:t>
            </w:r>
          </w:p>
        </w:tc>
        <w:tc>
          <w:tcPr>
            <w:tcW w:w="1326" w:type="pct"/>
            <w:tcBorders>
              <w:top w:val="nil"/>
              <w:left w:val="nil"/>
              <w:bottom w:val="single" w:sz="4" w:space="0" w:color="000000"/>
              <w:right w:val="single" w:sz="4" w:space="0" w:color="000000"/>
            </w:tcBorders>
            <w:shd w:val="clear" w:color="000000" w:fill="FFFFFF"/>
            <w:vAlign w:val="center"/>
            <w:hideMark/>
          </w:tcPr>
          <w:p>
            <w:pPr>
              <w:rPr>
                <w:rFonts w:ascii="Arial" w:eastAsia="Times New Roman" w:hAnsi="Arial" w:cs="Arial"/>
                <w:sz w:val="20"/>
                <w:szCs w:val="20"/>
              </w:rPr>
            </w:pPr>
            <w:r>
              <w:rPr>
                <w:rFonts w:ascii="Arial" w:eastAsia="Times New Roman" w:hAnsi="Arial" w:cs="Arial"/>
                <w:sz w:val="20"/>
                <w:szCs w:val="20"/>
              </w:rPr>
              <w:t>Одеська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65501</w:t>
            </w:r>
          </w:p>
        </w:tc>
        <w:tc>
          <w:tcPr>
            <w:tcW w:w="1254" w:type="pct"/>
            <w:tcBorders>
              <w:top w:val="nil"/>
              <w:left w:val="nil"/>
              <w:bottom w:val="single" w:sz="4" w:space="0" w:color="000000"/>
              <w:right w:val="single" w:sz="4" w:space="0" w:color="000000"/>
            </w:tcBorders>
            <w:shd w:val="clear" w:color="000000" w:fill="FFFFFF"/>
            <w:vAlign w:val="center"/>
            <w:hideMark/>
          </w:tcPr>
          <w:p>
            <w:pPr>
              <w:rPr>
                <w:rFonts w:ascii="Arial" w:eastAsia="Times New Roman" w:hAnsi="Arial" w:cs="Arial"/>
                <w:sz w:val="20"/>
                <w:szCs w:val="20"/>
              </w:rPr>
            </w:pPr>
            <w:r>
              <w:rPr>
                <w:rFonts w:ascii="Arial" w:eastAsia="Times New Roman" w:hAnsi="Arial" w:cs="Arial"/>
                <w:sz w:val="20"/>
                <w:szCs w:val="20"/>
              </w:rPr>
              <w:t>ДКД Одеса</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м. Одеса,</w:t>
            </w:r>
            <w:r>
              <w:rPr>
                <w:rFonts w:ascii="Arial" w:eastAsia="Times New Roman" w:hAnsi="Arial" w:cs="Arial"/>
                <w:sz w:val="20"/>
                <w:szCs w:val="20"/>
              </w:rPr>
              <w:br/>
            </w:r>
            <w:proofErr w:type="spellStart"/>
            <w:r>
              <w:rPr>
                <w:rFonts w:ascii="Arial" w:eastAsia="Times New Roman" w:hAnsi="Arial" w:cs="Arial"/>
                <w:sz w:val="20"/>
                <w:szCs w:val="20"/>
              </w:rPr>
              <w:t>Середньофонтанська</w:t>
            </w:r>
            <w:proofErr w:type="spellEnd"/>
            <w:r>
              <w:rPr>
                <w:rFonts w:ascii="Arial" w:eastAsia="Times New Roman" w:hAnsi="Arial" w:cs="Arial"/>
                <w:sz w:val="20"/>
                <w:szCs w:val="20"/>
              </w:rPr>
              <w:t xml:space="preserve">, 26, </w:t>
            </w:r>
          </w:p>
        </w:tc>
      </w:tr>
      <w:tr>
        <w:trPr>
          <w:trHeight w:val="765"/>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15</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Полтавська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36033</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Полтава 33</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м.Полтава</w:t>
            </w:r>
            <w:proofErr w:type="spellEnd"/>
            <w:r>
              <w:rPr>
                <w:rFonts w:ascii="Arial" w:eastAsia="Times New Roman" w:hAnsi="Arial" w:cs="Arial"/>
                <w:sz w:val="20"/>
                <w:szCs w:val="20"/>
              </w:rPr>
              <w:t>,</w:t>
            </w:r>
            <w:r>
              <w:rPr>
                <w:rFonts w:ascii="Arial" w:eastAsia="Times New Roman" w:hAnsi="Arial" w:cs="Arial"/>
                <w:sz w:val="20"/>
                <w:szCs w:val="20"/>
              </w:rPr>
              <w:br/>
              <w:t xml:space="preserve"> вул. Європейська, 150 А</w:t>
            </w:r>
          </w:p>
        </w:tc>
      </w:tr>
      <w:tr>
        <w:trPr>
          <w:trHeight w:val="765"/>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16</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Рівненська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33011</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Рівне 11</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м.Рівне</w:t>
            </w:r>
            <w:proofErr w:type="spellEnd"/>
            <w:r>
              <w:rPr>
                <w:rFonts w:ascii="Arial" w:eastAsia="Times New Roman" w:hAnsi="Arial" w:cs="Arial"/>
                <w:sz w:val="20"/>
                <w:szCs w:val="20"/>
              </w:rPr>
              <w:t xml:space="preserve">, </w:t>
            </w:r>
            <w:r>
              <w:rPr>
                <w:rFonts w:ascii="Arial" w:eastAsia="Times New Roman" w:hAnsi="Arial" w:cs="Arial"/>
                <w:sz w:val="20"/>
                <w:szCs w:val="20"/>
              </w:rPr>
              <w:br/>
            </w:r>
            <w:proofErr w:type="spellStart"/>
            <w:r>
              <w:rPr>
                <w:rFonts w:ascii="Arial" w:eastAsia="Times New Roman" w:hAnsi="Arial" w:cs="Arial"/>
                <w:sz w:val="20"/>
                <w:szCs w:val="20"/>
              </w:rPr>
              <w:t>пл</w:t>
            </w:r>
            <w:proofErr w:type="spellEnd"/>
            <w:r>
              <w:rPr>
                <w:rFonts w:ascii="Arial" w:eastAsia="Times New Roman" w:hAnsi="Arial" w:cs="Arial"/>
                <w:sz w:val="20"/>
                <w:szCs w:val="20"/>
              </w:rPr>
              <w:t>. Привокзальна, 3Б</w:t>
            </w:r>
          </w:p>
        </w:tc>
      </w:tr>
      <w:tr>
        <w:trPr>
          <w:trHeight w:val="510"/>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17</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Сумська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40003</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Суми 3</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м. Суми,</w:t>
            </w:r>
            <w:r>
              <w:rPr>
                <w:rFonts w:ascii="Arial" w:eastAsia="Times New Roman" w:hAnsi="Arial" w:cs="Arial"/>
                <w:sz w:val="20"/>
                <w:szCs w:val="20"/>
              </w:rPr>
              <w:br/>
            </w:r>
            <w:proofErr w:type="spellStart"/>
            <w:r>
              <w:rPr>
                <w:rFonts w:ascii="Arial" w:eastAsia="Times New Roman" w:hAnsi="Arial" w:cs="Arial"/>
                <w:sz w:val="20"/>
                <w:szCs w:val="20"/>
              </w:rPr>
              <w:t>пл</w:t>
            </w:r>
            <w:proofErr w:type="spellEnd"/>
            <w:r>
              <w:rPr>
                <w:rFonts w:ascii="Arial" w:eastAsia="Times New Roman" w:hAnsi="Arial" w:cs="Arial"/>
                <w:sz w:val="20"/>
                <w:szCs w:val="20"/>
              </w:rPr>
              <w:t>. Привокзальна, 5</w:t>
            </w:r>
          </w:p>
        </w:tc>
      </w:tr>
      <w:tr>
        <w:trPr>
          <w:trHeight w:val="765"/>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lastRenderedPageBreak/>
              <w:t>18</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Тернопільська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46501</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ДКД Тернопіль</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м.Тернопіль</w:t>
            </w:r>
            <w:proofErr w:type="spellEnd"/>
            <w:r>
              <w:rPr>
                <w:rFonts w:ascii="Arial" w:eastAsia="Times New Roman" w:hAnsi="Arial" w:cs="Arial"/>
                <w:sz w:val="20"/>
                <w:szCs w:val="20"/>
              </w:rPr>
              <w:t xml:space="preserve">, </w:t>
            </w:r>
            <w:r>
              <w:rPr>
                <w:rFonts w:ascii="Arial" w:eastAsia="Times New Roman" w:hAnsi="Arial" w:cs="Arial"/>
                <w:sz w:val="20"/>
                <w:szCs w:val="20"/>
              </w:rPr>
              <w:br/>
              <w:t>майдан Привокзальний, 4</w:t>
            </w:r>
          </w:p>
        </w:tc>
      </w:tr>
      <w:tr>
        <w:trPr>
          <w:trHeight w:val="840"/>
          <w:jc w:val="center"/>
        </w:trPr>
        <w:tc>
          <w:tcPr>
            <w:tcW w:w="363" w:type="pct"/>
            <w:tcBorders>
              <w:top w:val="nil"/>
              <w:left w:val="single" w:sz="8" w:space="0" w:color="auto"/>
              <w:bottom w:val="nil"/>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19</w:t>
            </w:r>
          </w:p>
        </w:tc>
        <w:tc>
          <w:tcPr>
            <w:tcW w:w="1326" w:type="pct"/>
            <w:tcBorders>
              <w:top w:val="nil"/>
              <w:left w:val="nil"/>
              <w:bottom w:val="nil"/>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Харківська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61301</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ЦОКК</w:t>
            </w:r>
          </w:p>
        </w:tc>
        <w:tc>
          <w:tcPr>
            <w:tcW w:w="1200" w:type="pct"/>
            <w:tcBorders>
              <w:top w:val="nil"/>
              <w:left w:val="nil"/>
              <w:bottom w:val="nil"/>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м.Харків</w:t>
            </w:r>
            <w:proofErr w:type="spellEnd"/>
            <w:r>
              <w:rPr>
                <w:rFonts w:ascii="Arial" w:eastAsia="Times New Roman" w:hAnsi="Arial" w:cs="Arial"/>
                <w:sz w:val="20"/>
                <w:szCs w:val="20"/>
              </w:rPr>
              <w:t xml:space="preserve">, </w:t>
            </w:r>
            <w:r>
              <w:rPr>
                <w:rFonts w:ascii="Arial" w:eastAsia="Times New Roman" w:hAnsi="Arial" w:cs="Arial"/>
                <w:sz w:val="20"/>
                <w:szCs w:val="20"/>
              </w:rPr>
              <w:br/>
              <w:t>майдан Привокзальний, 2</w:t>
            </w:r>
          </w:p>
        </w:tc>
      </w:tr>
      <w:tr>
        <w:trPr>
          <w:trHeight w:val="510"/>
          <w:jc w:val="center"/>
        </w:trPr>
        <w:tc>
          <w:tcPr>
            <w:tcW w:w="363" w:type="pct"/>
            <w:tcBorders>
              <w:top w:val="single" w:sz="4" w:space="0" w:color="000000"/>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20</w:t>
            </w:r>
          </w:p>
        </w:tc>
        <w:tc>
          <w:tcPr>
            <w:tcW w:w="1326" w:type="pct"/>
            <w:tcBorders>
              <w:top w:val="single" w:sz="4" w:space="0" w:color="000000"/>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Херсонська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73022</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Херсон 22</w:t>
            </w:r>
          </w:p>
        </w:tc>
        <w:tc>
          <w:tcPr>
            <w:tcW w:w="1200" w:type="pct"/>
            <w:tcBorders>
              <w:top w:val="single" w:sz="4" w:space="0" w:color="000000"/>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м. Херсон,</w:t>
            </w:r>
            <w:r>
              <w:rPr>
                <w:rFonts w:ascii="Arial" w:eastAsia="Times New Roman" w:hAnsi="Arial" w:cs="Arial"/>
                <w:sz w:val="20"/>
                <w:szCs w:val="20"/>
              </w:rPr>
              <w:br/>
              <w:t>пл.Привокзальна,1</w:t>
            </w:r>
          </w:p>
        </w:tc>
      </w:tr>
      <w:tr>
        <w:trPr>
          <w:trHeight w:val="765"/>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21</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Хмельницька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29007</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Хмельницький 7</w:t>
            </w:r>
          </w:p>
        </w:tc>
        <w:tc>
          <w:tcPr>
            <w:tcW w:w="1200"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м.Хмельницький</w:t>
            </w:r>
            <w:proofErr w:type="spellEnd"/>
            <w:r>
              <w:rPr>
                <w:rFonts w:ascii="Arial" w:eastAsia="Times New Roman" w:hAnsi="Arial" w:cs="Arial"/>
                <w:sz w:val="20"/>
                <w:szCs w:val="20"/>
              </w:rPr>
              <w:t xml:space="preserve">, </w:t>
            </w:r>
            <w:r>
              <w:rPr>
                <w:rFonts w:ascii="Arial" w:eastAsia="Times New Roman" w:hAnsi="Arial" w:cs="Arial"/>
                <w:sz w:val="20"/>
                <w:szCs w:val="20"/>
              </w:rPr>
              <w:br/>
              <w:t>вул. Проскурівська, 90</w:t>
            </w:r>
          </w:p>
        </w:tc>
      </w:tr>
      <w:tr>
        <w:trPr>
          <w:trHeight w:val="765"/>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22</w:t>
            </w:r>
          </w:p>
        </w:tc>
        <w:tc>
          <w:tcPr>
            <w:tcW w:w="1326"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Черкаська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18501</w:t>
            </w:r>
          </w:p>
        </w:tc>
        <w:tc>
          <w:tcPr>
            <w:tcW w:w="1254"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ДКД Черкаси</w:t>
            </w:r>
          </w:p>
        </w:tc>
        <w:tc>
          <w:tcPr>
            <w:tcW w:w="1200" w:type="pct"/>
            <w:tcBorders>
              <w:top w:val="nil"/>
              <w:left w:val="nil"/>
              <w:bottom w:val="single" w:sz="4" w:space="0" w:color="auto"/>
              <w:right w:val="single" w:sz="4" w:space="0" w:color="000000"/>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м.Черкаси</w:t>
            </w:r>
            <w:proofErr w:type="spellEnd"/>
            <w:r>
              <w:rPr>
                <w:rFonts w:ascii="Arial" w:eastAsia="Times New Roman" w:hAnsi="Arial" w:cs="Arial"/>
                <w:sz w:val="20"/>
                <w:szCs w:val="20"/>
              </w:rPr>
              <w:t xml:space="preserve">, </w:t>
            </w:r>
            <w:r>
              <w:rPr>
                <w:rFonts w:ascii="Arial" w:eastAsia="Times New Roman" w:hAnsi="Arial" w:cs="Arial"/>
                <w:sz w:val="20"/>
                <w:szCs w:val="20"/>
              </w:rPr>
              <w:br/>
              <w:t xml:space="preserve">вул. Володимира </w:t>
            </w:r>
            <w:proofErr w:type="spellStart"/>
            <w:r>
              <w:rPr>
                <w:rFonts w:ascii="Arial" w:eastAsia="Times New Roman" w:hAnsi="Arial" w:cs="Arial"/>
                <w:sz w:val="20"/>
                <w:szCs w:val="20"/>
              </w:rPr>
              <w:t>Ложешнікова</w:t>
            </w:r>
            <w:proofErr w:type="spellEnd"/>
            <w:r>
              <w:rPr>
                <w:rFonts w:ascii="Arial" w:eastAsia="Times New Roman" w:hAnsi="Arial" w:cs="Arial"/>
                <w:sz w:val="20"/>
                <w:szCs w:val="20"/>
              </w:rPr>
              <w:t>, 1</w:t>
            </w:r>
          </w:p>
        </w:tc>
      </w:tr>
      <w:tr>
        <w:trPr>
          <w:trHeight w:val="765"/>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23</w:t>
            </w:r>
          </w:p>
        </w:tc>
        <w:tc>
          <w:tcPr>
            <w:tcW w:w="1326" w:type="pct"/>
            <w:tcBorders>
              <w:top w:val="nil"/>
              <w:left w:val="nil"/>
              <w:bottom w:val="nil"/>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Чернівецька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58008</w:t>
            </w:r>
          </w:p>
        </w:tc>
        <w:tc>
          <w:tcPr>
            <w:tcW w:w="1254" w:type="pct"/>
            <w:tcBorders>
              <w:top w:val="nil"/>
              <w:left w:val="nil"/>
              <w:bottom w:val="single" w:sz="4" w:space="0" w:color="000000"/>
              <w:right w:val="single" w:sz="4" w:space="0" w:color="auto"/>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Чернівці 8</w:t>
            </w:r>
          </w:p>
        </w:tc>
        <w:tc>
          <w:tcPr>
            <w:tcW w:w="120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Arial" w:eastAsia="Times New Roman" w:hAnsi="Arial" w:cs="Arial"/>
                <w:sz w:val="20"/>
                <w:szCs w:val="20"/>
              </w:rPr>
            </w:pPr>
            <w:proofErr w:type="spellStart"/>
            <w:r>
              <w:rPr>
                <w:rFonts w:ascii="Arial" w:eastAsia="Times New Roman" w:hAnsi="Arial" w:cs="Arial"/>
                <w:sz w:val="20"/>
                <w:szCs w:val="20"/>
              </w:rPr>
              <w:t>м.Чернівці</w:t>
            </w:r>
            <w:proofErr w:type="spellEnd"/>
            <w:r>
              <w:rPr>
                <w:rFonts w:ascii="Arial" w:eastAsia="Times New Roman" w:hAnsi="Arial" w:cs="Arial"/>
                <w:sz w:val="20"/>
                <w:szCs w:val="20"/>
              </w:rPr>
              <w:t xml:space="preserve">, </w:t>
            </w:r>
            <w:r>
              <w:rPr>
                <w:rFonts w:ascii="Arial" w:eastAsia="Times New Roman" w:hAnsi="Arial" w:cs="Arial"/>
                <w:sz w:val="20"/>
                <w:szCs w:val="20"/>
              </w:rPr>
              <w:br/>
              <w:t>вул. Гагаріна Юрія, 36А</w:t>
            </w:r>
          </w:p>
        </w:tc>
      </w:tr>
      <w:tr>
        <w:trPr>
          <w:trHeight w:val="578"/>
          <w:jc w:val="center"/>
        </w:trPr>
        <w:tc>
          <w:tcPr>
            <w:tcW w:w="363" w:type="pct"/>
            <w:tcBorders>
              <w:top w:val="nil"/>
              <w:left w:val="single" w:sz="8" w:space="0" w:color="auto"/>
              <w:bottom w:val="single" w:sz="4" w:space="0" w:color="000000"/>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24</w:t>
            </w:r>
          </w:p>
        </w:tc>
        <w:tc>
          <w:tcPr>
            <w:tcW w:w="1326" w:type="pct"/>
            <w:tcBorders>
              <w:top w:val="single" w:sz="4" w:space="0" w:color="000000"/>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Чернігівська</w:t>
            </w:r>
          </w:p>
        </w:tc>
        <w:tc>
          <w:tcPr>
            <w:tcW w:w="857" w:type="pct"/>
            <w:tcBorders>
              <w:top w:val="nil"/>
              <w:left w:val="nil"/>
              <w:bottom w:val="single" w:sz="4" w:space="0" w:color="000000"/>
              <w:right w:val="single" w:sz="4" w:space="0" w:color="000000"/>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14024</w:t>
            </w:r>
          </w:p>
        </w:tc>
        <w:tc>
          <w:tcPr>
            <w:tcW w:w="1254" w:type="pct"/>
            <w:tcBorders>
              <w:top w:val="nil"/>
              <w:left w:val="nil"/>
              <w:bottom w:val="single" w:sz="4" w:space="0" w:color="000000"/>
              <w:right w:val="single" w:sz="4" w:space="0" w:color="auto"/>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ВПЗ Чернігів 24</w:t>
            </w:r>
          </w:p>
        </w:tc>
        <w:tc>
          <w:tcPr>
            <w:tcW w:w="1200" w:type="pct"/>
            <w:tcBorders>
              <w:top w:val="single" w:sz="4" w:space="0" w:color="auto"/>
              <w:left w:val="single" w:sz="4" w:space="0" w:color="auto"/>
              <w:bottom w:val="single" w:sz="4" w:space="0" w:color="auto"/>
              <w:right w:val="single" w:sz="4" w:space="0" w:color="auto"/>
            </w:tcBorders>
            <w:shd w:val="clear" w:color="auto" w:fill="auto"/>
            <w:vAlign w:val="center"/>
            <w:hideMark/>
          </w:tcPr>
          <w:p>
            <w:pPr>
              <w:rPr>
                <w:rFonts w:ascii="Arial" w:eastAsia="Times New Roman" w:hAnsi="Arial" w:cs="Arial"/>
                <w:sz w:val="20"/>
                <w:szCs w:val="20"/>
              </w:rPr>
            </w:pPr>
            <w:r>
              <w:rPr>
                <w:rFonts w:ascii="Arial" w:eastAsia="Times New Roman" w:hAnsi="Arial" w:cs="Arial"/>
                <w:sz w:val="20"/>
                <w:szCs w:val="20"/>
              </w:rPr>
              <w:t xml:space="preserve">Чернігів, </w:t>
            </w:r>
            <w:r>
              <w:rPr>
                <w:rFonts w:ascii="Arial" w:eastAsia="Times New Roman" w:hAnsi="Arial" w:cs="Arial"/>
                <w:sz w:val="20"/>
                <w:szCs w:val="20"/>
              </w:rPr>
              <w:br/>
            </w:r>
            <w:proofErr w:type="spellStart"/>
            <w:r>
              <w:rPr>
                <w:rFonts w:ascii="Arial" w:eastAsia="Times New Roman" w:hAnsi="Arial" w:cs="Arial"/>
                <w:sz w:val="20"/>
                <w:szCs w:val="20"/>
              </w:rPr>
              <w:t>просп</w:t>
            </w:r>
            <w:proofErr w:type="spellEnd"/>
            <w:r>
              <w:rPr>
                <w:rFonts w:ascii="Arial" w:eastAsia="Times New Roman" w:hAnsi="Arial" w:cs="Arial"/>
                <w:sz w:val="20"/>
                <w:szCs w:val="20"/>
              </w:rPr>
              <w:t>. Перемоги, 1А</w:t>
            </w:r>
          </w:p>
        </w:tc>
      </w:tr>
      <w:tr>
        <w:trPr>
          <w:trHeight w:val="529"/>
          <w:jc w:val="center"/>
        </w:trPr>
        <w:tc>
          <w:tcPr>
            <w:tcW w:w="363" w:type="pct"/>
            <w:tcBorders>
              <w:top w:val="nil"/>
              <w:left w:val="single" w:sz="8" w:space="0" w:color="auto"/>
              <w:bottom w:val="single" w:sz="8" w:space="0" w:color="auto"/>
              <w:right w:val="single" w:sz="4" w:space="0" w:color="000000"/>
            </w:tcBorders>
            <w:shd w:val="clear" w:color="auto" w:fill="auto"/>
            <w:vAlign w:val="center"/>
            <w:hideMark/>
          </w:tcPr>
          <w:p>
            <w:pPr>
              <w:jc w:val="center"/>
              <w:rPr>
                <w:rFonts w:ascii="Arial" w:eastAsia="Times New Roman" w:hAnsi="Arial" w:cs="Arial"/>
                <w:sz w:val="20"/>
                <w:szCs w:val="20"/>
              </w:rPr>
            </w:pPr>
            <w:r>
              <w:rPr>
                <w:rFonts w:ascii="Arial" w:eastAsia="Times New Roman" w:hAnsi="Arial" w:cs="Arial"/>
                <w:sz w:val="20"/>
                <w:szCs w:val="20"/>
              </w:rPr>
              <w:t>25</w:t>
            </w:r>
          </w:p>
        </w:tc>
        <w:tc>
          <w:tcPr>
            <w:tcW w:w="1326" w:type="pct"/>
            <w:tcBorders>
              <w:top w:val="nil"/>
              <w:left w:val="nil"/>
              <w:bottom w:val="single" w:sz="8" w:space="0" w:color="auto"/>
              <w:right w:val="single" w:sz="4" w:space="0" w:color="000000"/>
            </w:tcBorders>
            <w:shd w:val="clear" w:color="auto" w:fill="auto"/>
            <w:hideMark/>
          </w:tcPr>
          <w:p>
            <w:pPr>
              <w:rPr>
                <w:rFonts w:ascii="Arial" w:eastAsia="Times New Roman" w:hAnsi="Arial" w:cs="Arial"/>
                <w:sz w:val="20"/>
                <w:szCs w:val="20"/>
              </w:rPr>
            </w:pPr>
            <w:r>
              <w:rPr>
                <w:rFonts w:ascii="Arial" w:eastAsia="Times New Roman" w:hAnsi="Arial" w:cs="Arial"/>
                <w:sz w:val="20"/>
                <w:szCs w:val="20"/>
              </w:rPr>
              <w:t>Київська міська</w:t>
            </w:r>
          </w:p>
        </w:tc>
        <w:tc>
          <w:tcPr>
            <w:tcW w:w="857" w:type="pct"/>
            <w:tcBorders>
              <w:top w:val="nil"/>
              <w:left w:val="nil"/>
              <w:bottom w:val="single" w:sz="8" w:space="0" w:color="auto"/>
              <w:right w:val="single" w:sz="4" w:space="0" w:color="auto"/>
            </w:tcBorders>
            <w:shd w:val="clear" w:color="auto" w:fill="auto"/>
            <w:noWrap/>
            <w:vAlign w:val="center"/>
            <w:hideMark/>
          </w:tcPr>
          <w:p>
            <w:pPr>
              <w:rPr>
                <w:rFonts w:ascii="Arial" w:eastAsia="Times New Roman" w:hAnsi="Arial" w:cs="Arial"/>
                <w:sz w:val="20"/>
                <w:szCs w:val="20"/>
              </w:rPr>
            </w:pPr>
            <w:r>
              <w:rPr>
                <w:rFonts w:ascii="Arial" w:eastAsia="Times New Roman" w:hAnsi="Arial" w:cs="Arial"/>
                <w:sz w:val="20"/>
                <w:szCs w:val="20"/>
              </w:rPr>
              <w:t>1601</w:t>
            </w:r>
          </w:p>
        </w:tc>
        <w:tc>
          <w:tcPr>
            <w:tcW w:w="1254" w:type="pct"/>
            <w:tcBorders>
              <w:top w:val="nil"/>
              <w:left w:val="nil"/>
              <w:bottom w:val="single" w:sz="8" w:space="0" w:color="auto"/>
              <w:right w:val="single" w:sz="4" w:space="0" w:color="auto"/>
            </w:tcBorders>
            <w:shd w:val="clear" w:color="auto" w:fill="auto"/>
            <w:hideMark/>
          </w:tcPr>
          <w:p>
            <w:pPr>
              <w:rPr>
                <w:rFonts w:ascii="Arial" w:eastAsia="Times New Roman" w:hAnsi="Arial" w:cs="Arial"/>
                <w:sz w:val="20"/>
                <w:szCs w:val="20"/>
              </w:rPr>
            </w:pPr>
            <w:r>
              <w:rPr>
                <w:rFonts w:ascii="Arial" w:eastAsia="Times New Roman" w:hAnsi="Arial" w:cs="Arial"/>
                <w:sz w:val="20"/>
                <w:szCs w:val="20"/>
              </w:rPr>
              <w:t>МСП 601</w:t>
            </w:r>
          </w:p>
        </w:tc>
        <w:tc>
          <w:tcPr>
            <w:tcW w:w="1200" w:type="pct"/>
            <w:tcBorders>
              <w:top w:val="single" w:sz="4" w:space="0" w:color="auto"/>
              <w:left w:val="single" w:sz="4" w:space="0" w:color="auto"/>
              <w:bottom w:val="single" w:sz="4" w:space="0" w:color="auto"/>
              <w:right w:val="single" w:sz="4" w:space="0" w:color="auto"/>
            </w:tcBorders>
            <w:shd w:val="clear" w:color="auto" w:fill="auto"/>
            <w:hideMark/>
          </w:tcPr>
          <w:p>
            <w:pPr>
              <w:rPr>
                <w:rFonts w:ascii="Arial" w:eastAsia="Times New Roman" w:hAnsi="Arial" w:cs="Arial"/>
                <w:sz w:val="20"/>
                <w:szCs w:val="20"/>
              </w:rPr>
            </w:pPr>
            <w:r>
              <w:rPr>
                <w:rFonts w:ascii="Arial" w:eastAsia="Times New Roman" w:hAnsi="Arial" w:cs="Arial"/>
                <w:sz w:val="20"/>
                <w:szCs w:val="20"/>
              </w:rPr>
              <w:t xml:space="preserve">м. Київ, вул. Георгія </w:t>
            </w:r>
            <w:proofErr w:type="spellStart"/>
            <w:r>
              <w:rPr>
                <w:rFonts w:ascii="Arial" w:eastAsia="Times New Roman" w:hAnsi="Arial" w:cs="Arial"/>
                <w:sz w:val="20"/>
                <w:szCs w:val="20"/>
              </w:rPr>
              <w:t>Кірпи</w:t>
            </w:r>
            <w:proofErr w:type="spellEnd"/>
            <w:r>
              <w:rPr>
                <w:rFonts w:ascii="Arial" w:eastAsia="Times New Roman" w:hAnsi="Arial" w:cs="Arial"/>
                <w:sz w:val="20"/>
                <w:szCs w:val="20"/>
              </w:rPr>
              <w:t>, 2</w:t>
            </w:r>
          </w:p>
        </w:tc>
      </w:tr>
    </w:tbl>
    <w:p>
      <w:pPr>
        <w:tabs>
          <w:tab w:val="left" w:pos="5850"/>
        </w:tabs>
        <w:jc w:val="right"/>
        <w:rPr>
          <w:rFonts w:ascii="Times New Roman" w:hAnsi="Times New Roman" w:cs="Times New Roman"/>
          <w:lang w:val="uk-UA"/>
        </w:rPr>
      </w:pPr>
    </w:p>
    <w:p>
      <w:pPr>
        <w:tabs>
          <w:tab w:val="left" w:pos="5850"/>
        </w:tabs>
        <w:jc w:val="right"/>
        <w:rPr>
          <w:rFonts w:ascii="Times New Roman" w:hAnsi="Times New Roman" w:cs="Times New Roman"/>
          <w:lang w:val="uk-UA"/>
        </w:rPr>
      </w:pPr>
    </w:p>
    <w:p>
      <w:pPr>
        <w:suppressAutoHyphens/>
        <w:rPr>
          <w:rFonts w:ascii="Times New Roman" w:eastAsia="SimSun" w:hAnsi="Times New Roman" w:cs="Times New Roman"/>
          <w:color w:val="00000A"/>
          <w:lang w:val="uk-UA"/>
        </w:rPr>
      </w:pPr>
      <w:r>
        <w:rPr>
          <w:rFonts w:ascii="Times New Roman" w:eastAsia="SimSun" w:hAnsi="Times New Roman" w:cs="Times New Roman"/>
          <w:color w:val="00000A"/>
          <w:lang w:val="uk-UA"/>
        </w:rPr>
        <w:t>Виконавець                                                                                                  Замовник</w:t>
      </w:r>
    </w:p>
    <w:p>
      <w:pPr>
        <w:tabs>
          <w:tab w:val="left" w:pos="5850"/>
        </w:tabs>
        <w:jc w:val="right"/>
        <w:rPr>
          <w:rFonts w:ascii="Times New Roman" w:hAnsi="Times New Roman" w:cs="Times New Roman"/>
          <w:lang w:val="uk-UA"/>
        </w:rPr>
      </w:pPr>
    </w:p>
    <w:sectPr>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ndara">
    <w:panose1 w:val="020E0502030303020204"/>
    <w:charset w:val="CC"/>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
        <w:separator/>
      </w:r>
    </w:p>
  </w:footnote>
  <w:footnote w:type="continuationSeparator" w:id="0">
    <w:p>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34D5"/>
    <w:multiLevelType w:val="multilevel"/>
    <w:tmpl w:val="D85E2E4C"/>
    <w:lvl w:ilvl="0">
      <w:start w:val="1"/>
      <w:numFmt w:val="decimal"/>
      <w:lvlText w:val="%1."/>
      <w:lvlJc w:val="left"/>
      <w:pPr>
        <w:tabs>
          <w:tab w:val="num" w:pos="720"/>
        </w:tabs>
        <w:ind w:left="720" w:hanging="360"/>
      </w:pPr>
      <w:rPr>
        <w:rFonts w:cs="Times New Roman" w:hint="default"/>
      </w:rPr>
    </w:lvl>
    <w:lvl w:ilvl="1">
      <w:start w:val="1"/>
      <w:numFmt w:val="decimal"/>
      <w:isLgl/>
      <w:lvlText w:val="%1.%2."/>
      <w:lvlJc w:val="left"/>
      <w:pPr>
        <w:tabs>
          <w:tab w:val="num" w:pos="1805"/>
        </w:tabs>
        <w:ind w:left="1805" w:hanging="1095"/>
      </w:pPr>
      <w:rPr>
        <w:rFonts w:cs="Times New Roman" w:hint="default"/>
      </w:rPr>
    </w:lvl>
    <w:lvl w:ilvl="2">
      <w:start w:val="1"/>
      <w:numFmt w:val="decimal"/>
      <w:isLgl/>
      <w:lvlText w:val="%1.%2.%3."/>
      <w:lvlJc w:val="left"/>
      <w:pPr>
        <w:tabs>
          <w:tab w:val="num" w:pos="1521"/>
        </w:tabs>
        <w:ind w:left="1521" w:hanging="1095"/>
      </w:pPr>
      <w:rPr>
        <w:rFonts w:cs="Times New Roman" w:hint="default"/>
      </w:rPr>
    </w:lvl>
    <w:lvl w:ilvl="3">
      <w:start w:val="1"/>
      <w:numFmt w:val="decimal"/>
      <w:isLgl/>
      <w:lvlText w:val="%1.%2.%3.%4."/>
      <w:lvlJc w:val="left"/>
      <w:pPr>
        <w:tabs>
          <w:tab w:val="num" w:pos="2076"/>
        </w:tabs>
        <w:ind w:left="2076" w:hanging="1095"/>
      </w:pPr>
      <w:rPr>
        <w:rFonts w:cs="Times New Roman" w:hint="default"/>
      </w:rPr>
    </w:lvl>
    <w:lvl w:ilvl="4">
      <w:start w:val="1"/>
      <w:numFmt w:val="decimal"/>
      <w:isLgl/>
      <w:lvlText w:val="%1.%2.%3.%4.%5."/>
      <w:lvlJc w:val="left"/>
      <w:pPr>
        <w:tabs>
          <w:tab w:val="num" w:pos="2283"/>
        </w:tabs>
        <w:ind w:left="2283" w:hanging="1095"/>
      </w:pPr>
      <w:rPr>
        <w:rFonts w:cs="Times New Roman" w:hint="default"/>
      </w:rPr>
    </w:lvl>
    <w:lvl w:ilvl="5">
      <w:start w:val="1"/>
      <w:numFmt w:val="decimal"/>
      <w:isLgl/>
      <w:lvlText w:val="%1.%2.%3.%4.%5.%6."/>
      <w:lvlJc w:val="left"/>
      <w:pPr>
        <w:tabs>
          <w:tab w:val="num" w:pos="2490"/>
        </w:tabs>
        <w:ind w:left="2490" w:hanging="1095"/>
      </w:pPr>
      <w:rPr>
        <w:rFonts w:cs="Times New Roman" w:hint="default"/>
      </w:rPr>
    </w:lvl>
    <w:lvl w:ilvl="6">
      <w:start w:val="1"/>
      <w:numFmt w:val="decimal"/>
      <w:isLgl/>
      <w:lvlText w:val="%1.%2.%3.%4.%5.%6.%7."/>
      <w:lvlJc w:val="left"/>
      <w:pPr>
        <w:tabs>
          <w:tab w:val="num" w:pos="3042"/>
        </w:tabs>
        <w:ind w:left="3042" w:hanging="1440"/>
      </w:pPr>
      <w:rPr>
        <w:rFonts w:cs="Times New Roman" w:hint="default"/>
      </w:rPr>
    </w:lvl>
    <w:lvl w:ilvl="7">
      <w:start w:val="1"/>
      <w:numFmt w:val="decimal"/>
      <w:isLgl/>
      <w:lvlText w:val="%1.%2.%3.%4.%5.%6.%7.%8."/>
      <w:lvlJc w:val="left"/>
      <w:pPr>
        <w:tabs>
          <w:tab w:val="num" w:pos="3249"/>
        </w:tabs>
        <w:ind w:left="3249" w:hanging="1440"/>
      </w:pPr>
      <w:rPr>
        <w:rFonts w:cs="Times New Roman" w:hint="default"/>
      </w:rPr>
    </w:lvl>
    <w:lvl w:ilvl="8">
      <w:start w:val="1"/>
      <w:numFmt w:val="decimal"/>
      <w:isLgl/>
      <w:lvlText w:val="%1.%2.%3.%4.%5.%6.%7.%8.%9."/>
      <w:lvlJc w:val="left"/>
      <w:pPr>
        <w:tabs>
          <w:tab w:val="num" w:pos="3816"/>
        </w:tabs>
        <w:ind w:left="3816" w:hanging="1800"/>
      </w:pPr>
      <w:rPr>
        <w:rFonts w:cs="Times New Roman" w:hint="default"/>
      </w:rPr>
    </w:lvl>
  </w:abstractNum>
  <w:abstractNum w:abstractNumId="1" w15:restartNumberingAfterBreak="0">
    <w:nsid w:val="03BF766E"/>
    <w:multiLevelType w:val="multilevel"/>
    <w:tmpl w:val="CED0798A"/>
    <w:lvl w:ilvl="0">
      <w:start w:val="4"/>
      <w:numFmt w:val="decimal"/>
      <w:lvlText w:val="%1."/>
      <w:lvlJc w:val="left"/>
      <w:pPr>
        <w:ind w:left="360" w:hanging="360"/>
      </w:pPr>
      <w:rPr>
        <w:rFonts w:hint="default"/>
      </w:rPr>
    </w:lvl>
    <w:lvl w:ilvl="1">
      <w:start w:val="1"/>
      <w:numFmt w:val="decimal"/>
      <w:lvlText w:val="%1.%2."/>
      <w:lvlJc w:val="left"/>
      <w:pPr>
        <w:ind w:left="927" w:hanging="360"/>
      </w:pPr>
      <w:rPr>
        <w:rFonts w:ascii="Times New Roman" w:hAnsi="Times New Roman" w:cs="Times New Roman" w:hint="default"/>
        <w:b/>
        <w:lang w:val="uk-UA"/>
      </w:rPr>
    </w:lvl>
    <w:lvl w:ilvl="2">
      <w:start w:val="1"/>
      <w:numFmt w:val="decimal"/>
      <w:lvlText w:val="%1.%2.%3."/>
      <w:lvlJc w:val="left"/>
      <w:pPr>
        <w:ind w:left="1854" w:hanging="720"/>
      </w:pPr>
      <w:rPr>
        <w:rFonts w:hint="default"/>
      </w:rPr>
    </w:lvl>
    <w:lvl w:ilvl="3">
      <w:start w:val="1"/>
      <w:numFmt w:val="decimal"/>
      <w:lvlText w:val="%1.%2.%3.%4."/>
      <w:lvlJc w:val="left"/>
      <w:pPr>
        <w:ind w:left="1004"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 w15:restartNumberingAfterBreak="0">
    <w:nsid w:val="058A2854"/>
    <w:multiLevelType w:val="multilevel"/>
    <w:tmpl w:val="B42EBDC0"/>
    <w:lvl w:ilvl="0">
      <w:start w:val="1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96B62D3"/>
    <w:multiLevelType w:val="multilevel"/>
    <w:tmpl w:val="054467BA"/>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15:restartNumberingAfterBreak="0">
    <w:nsid w:val="2F017215"/>
    <w:multiLevelType w:val="multilevel"/>
    <w:tmpl w:val="9E8A996A"/>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uk"/>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31C63AD6"/>
    <w:multiLevelType w:val="hybridMultilevel"/>
    <w:tmpl w:val="AE382A14"/>
    <w:lvl w:ilvl="0" w:tplc="00000005">
      <w:start w:val="1"/>
      <w:numFmt w:val="bullet"/>
      <w:lvlText w:val="-"/>
      <w:lvlJc w:val="left"/>
      <w:pPr>
        <w:ind w:left="720" w:hanging="360"/>
      </w:pPr>
      <w:rPr>
        <w:rFonts w:ascii="Times New Roman" w:hAnsi="Times New Roman" w:cs="Times New Roman"/>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15:restartNumberingAfterBreak="0">
    <w:nsid w:val="33713116"/>
    <w:multiLevelType w:val="hybridMultilevel"/>
    <w:tmpl w:val="AC2EF4E0"/>
    <w:lvl w:ilvl="0" w:tplc="BC9AF38A">
      <w:numFmt w:val="bullet"/>
      <w:lvlText w:val="-"/>
      <w:lvlJc w:val="left"/>
      <w:pPr>
        <w:ind w:left="720" w:hanging="360"/>
      </w:pPr>
      <w:rPr>
        <w:rFonts w:ascii="Calibri" w:eastAsia="Times New Roman" w:hAnsi="Calibri" w:cs="Calibri"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7" w15:restartNumberingAfterBreak="0">
    <w:nsid w:val="36E3599A"/>
    <w:multiLevelType w:val="multilevel"/>
    <w:tmpl w:val="5D8C5C4C"/>
    <w:lvl w:ilvl="0">
      <w:start w:val="1"/>
      <w:numFmt w:val="decimal"/>
      <w:lvlText w:val="2.2.%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3"/>
        <w:szCs w:val="23"/>
        <w:u w:val="none"/>
        <w:effect w:val="none"/>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3"/>
        <w:szCs w:val="23"/>
        <w:u w:val="none"/>
        <w:effect w:val="none"/>
      </w:rPr>
    </w:lvl>
    <w:lvl w:ilvl="2">
      <w:start w:val="1"/>
      <w:numFmt w:val="decimal"/>
      <w:lvlText w:val="%1.%2.%3."/>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3"/>
        <w:szCs w:val="23"/>
        <w:u w:val="none"/>
        <w:effect w:val="none"/>
      </w:r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15:restartNumberingAfterBreak="0">
    <w:nsid w:val="466423A9"/>
    <w:multiLevelType w:val="hybridMultilevel"/>
    <w:tmpl w:val="8CB80BD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15:restartNumberingAfterBreak="0">
    <w:nsid w:val="500504A5"/>
    <w:multiLevelType w:val="multilevel"/>
    <w:tmpl w:val="A91620A2"/>
    <w:lvl w:ilvl="0">
      <w:start w:val="10"/>
      <w:numFmt w:val="decimal"/>
      <w:lvlText w:val="%1."/>
      <w:lvlJc w:val="left"/>
      <w:pPr>
        <w:ind w:left="480" w:hanging="480"/>
      </w:pPr>
    </w:lvl>
    <w:lvl w:ilvl="1">
      <w:start w:val="7"/>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573E29C2"/>
    <w:multiLevelType w:val="multilevel"/>
    <w:tmpl w:val="6C66FB8A"/>
    <w:lvl w:ilvl="0">
      <w:start w:val="11"/>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C376162"/>
    <w:multiLevelType w:val="multilevel"/>
    <w:tmpl w:val="61DC9990"/>
    <w:lvl w:ilvl="0">
      <w:start w:val="1"/>
      <w:numFmt w:val="decimal"/>
      <w:lvlText w:val="6.%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3"/>
        <w:szCs w:val="23"/>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 w15:restartNumberingAfterBreak="0">
    <w:nsid w:val="5EA11FC7"/>
    <w:multiLevelType w:val="multilevel"/>
    <w:tmpl w:val="B9707D46"/>
    <w:lvl w:ilvl="0">
      <w:start w:val="1"/>
      <w:numFmt w:val="decimal"/>
      <w:lvlText w:val="7.%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3"/>
        <w:szCs w:val="23"/>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3" w15:restartNumberingAfterBreak="0">
    <w:nsid w:val="66272849"/>
    <w:multiLevelType w:val="multilevel"/>
    <w:tmpl w:val="95CC4DF8"/>
    <w:lvl w:ilvl="0">
      <w:start w:val="1"/>
      <w:numFmt w:val="decimal"/>
      <w:pStyle w:val="-"/>
      <w:suff w:val="space"/>
      <w:lvlText w:val="%1."/>
      <w:lvlJc w:val="left"/>
      <w:pPr>
        <w:ind w:left="357" w:firstLine="0"/>
      </w:pPr>
      <w:rPr>
        <w:rFonts w:hint="default"/>
        <w:b/>
        <w:i w:val="0"/>
      </w:rPr>
    </w:lvl>
    <w:lvl w:ilvl="1">
      <w:start w:val="1"/>
      <w:numFmt w:val="decimal"/>
      <w:pStyle w:val="-0"/>
      <w:suff w:val="space"/>
      <w:lvlText w:val="%1.%2."/>
      <w:lvlJc w:val="left"/>
      <w:pPr>
        <w:ind w:left="142" w:firstLine="709"/>
      </w:pPr>
      <w:rPr>
        <w:rFonts w:hint="default"/>
        <w:b w:val="0"/>
        <w:i w:val="0"/>
        <w:sz w:val="24"/>
        <w:szCs w:val="24"/>
      </w:rPr>
    </w:lvl>
    <w:lvl w:ilvl="2">
      <w:start w:val="1"/>
      <w:numFmt w:val="decimal"/>
      <w:pStyle w:val="-1"/>
      <w:suff w:val="space"/>
      <w:lvlText w:val="%1.%2.%3"/>
      <w:lvlJc w:val="left"/>
      <w:pPr>
        <w:ind w:left="0" w:firstLine="709"/>
      </w:pPr>
      <w:rPr>
        <w:rFonts w:hint="default"/>
        <w:b w:val="0"/>
      </w:rPr>
    </w:lvl>
    <w:lvl w:ilvl="3">
      <w:start w:val="1"/>
      <w:numFmt w:val="decimal"/>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14" w15:restartNumberingAfterBreak="0">
    <w:nsid w:val="7743230D"/>
    <w:multiLevelType w:val="hybridMultilevel"/>
    <w:tmpl w:val="CF823ECA"/>
    <w:lvl w:ilvl="0" w:tplc="00000005">
      <w:start w:val="1"/>
      <w:numFmt w:val="bullet"/>
      <w:lvlText w:val="-"/>
      <w:lvlJc w:val="left"/>
      <w:pPr>
        <w:ind w:left="720" w:hanging="360"/>
      </w:pPr>
      <w:rPr>
        <w:rFonts w:ascii="Times New Roman" w:hAnsi="Times New Roman" w:cs="Times New Roman"/>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15:restartNumberingAfterBreak="0">
    <w:nsid w:val="7F6D4662"/>
    <w:multiLevelType w:val="multilevel"/>
    <w:tmpl w:val="B0F8AC8A"/>
    <w:lvl w:ilvl="0">
      <w:start w:val="1"/>
      <w:numFmt w:val="decimal"/>
      <w:lvlText w:val="5.%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3"/>
        <w:szCs w:val="23"/>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0"/>
  </w:num>
  <w:num w:numId="2">
    <w:abstractNumId w:val="3"/>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7"/>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6">
    <w:abstractNumId w:val="4"/>
  </w:num>
  <w:num w:numId="7">
    <w:abstractNumId w:val="15"/>
    <w:lvlOverride w:ilvl="0">
      <w:startOverride w:val="1"/>
    </w:lvlOverride>
    <w:lvlOverride w:ilvl="1"/>
    <w:lvlOverride w:ilvl="2"/>
    <w:lvlOverride w:ilvl="3"/>
    <w:lvlOverride w:ilvl="4"/>
    <w:lvlOverride w:ilvl="5"/>
    <w:lvlOverride w:ilvl="6"/>
    <w:lvlOverride w:ilvl="7"/>
    <w:lvlOverride w:ilvl="8"/>
  </w:num>
  <w:num w:numId="8">
    <w:abstractNumId w:val="11"/>
    <w:lvlOverride w:ilvl="0">
      <w:startOverride w:val="1"/>
    </w:lvlOverride>
    <w:lvlOverride w:ilvl="1"/>
    <w:lvlOverride w:ilvl="2"/>
    <w:lvlOverride w:ilvl="3"/>
    <w:lvlOverride w:ilvl="4"/>
    <w:lvlOverride w:ilvl="5"/>
    <w:lvlOverride w:ilvl="6"/>
    <w:lvlOverride w:ilvl="7"/>
    <w:lvlOverride w:ilvl="8"/>
  </w:num>
  <w:num w:numId="9">
    <w:abstractNumId w:val="12"/>
    <w:lvlOverride w:ilvl="0">
      <w:startOverride w:val="1"/>
    </w:lvlOverride>
    <w:lvlOverride w:ilvl="1"/>
    <w:lvlOverride w:ilvl="2"/>
    <w:lvlOverride w:ilvl="3"/>
    <w:lvlOverride w:ilvl="4"/>
    <w:lvlOverride w:ilvl="5"/>
    <w:lvlOverride w:ilvl="6"/>
    <w:lvlOverride w:ilvl="7"/>
    <w:lvlOverride w:ilvl="8"/>
  </w:num>
  <w:num w:numId="10">
    <w:abstractNumId w:val="14"/>
  </w:num>
  <w:num w:numId="11">
    <w:abstractNumId w:val="5"/>
  </w:num>
  <w:num w:numId="12">
    <w:abstractNumId w:val="9"/>
    <w:lvlOverride w:ilvl="0">
      <w:startOverride w:val="10"/>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13"/>
  </w:num>
  <w:num w:numId="15">
    <w:abstractNumId w:val="1"/>
  </w:num>
  <w:num w:numId="16">
    <w:abstractNumId w:val="6"/>
  </w:num>
  <w:num w:numId="17">
    <w:abstractNumId w:val="2"/>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oofState w:spelling="clean" w:grammar="clean"/>
  <w:defaultTabStop w:val="708"/>
  <w:hyphenationZone w:val="425"/>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5EA70BE-A682-4B6B-BACF-5EB926EE4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0" w:line="240" w:lineRule="auto"/>
    </w:pPr>
    <w:rPr>
      <w:rFonts w:ascii="Microsoft Sans Serif" w:eastAsia="Microsoft Sans Serif" w:hAnsi="Microsoft Sans Serif" w:cs="Microsoft Sans Serif"/>
      <w:color w:val="000000"/>
      <w:sz w:val="24"/>
      <w:szCs w:val="24"/>
      <w:lang w:val="uk" w:eastAsia="uk-UA"/>
    </w:rPr>
  </w:style>
  <w:style w:type="paragraph" w:styleId="3">
    <w:name w:val="heading 3"/>
    <w:basedOn w:val="a"/>
    <w:next w:val="a"/>
    <w:link w:val="30"/>
    <w:uiPriority w:val="9"/>
    <w:semiHidden/>
    <w:unhideWhenUsed/>
    <w:qFormat/>
    <w:pPr>
      <w:keepNext/>
      <w:keepLines/>
      <w:spacing w:before="40"/>
      <w:outlineLvl w:val="2"/>
    </w:pPr>
    <w:rPr>
      <w:rFonts w:asciiTheme="majorHAnsi" w:eastAsiaTheme="majorEastAsia" w:hAnsiTheme="majorHAnsi" w:cstheme="majorBidi"/>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
    <w:name w:val="Заголовок №4_"/>
    <w:basedOn w:val="a0"/>
    <w:link w:val="40"/>
    <w:locked/>
    <w:rPr>
      <w:rFonts w:ascii="Times New Roman" w:eastAsia="Times New Roman" w:hAnsi="Times New Roman" w:cs="Times New Roman"/>
      <w:sz w:val="23"/>
      <w:szCs w:val="23"/>
      <w:shd w:val="clear" w:color="auto" w:fill="FFFFFF"/>
    </w:rPr>
  </w:style>
  <w:style w:type="paragraph" w:customStyle="1" w:styleId="40">
    <w:name w:val="Заголовок №4"/>
    <w:basedOn w:val="a"/>
    <w:link w:val="4"/>
    <w:pPr>
      <w:shd w:val="clear" w:color="auto" w:fill="FFFFFF"/>
      <w:spacing w:after="240" w:line="283" w:lineRule="exact"/>
      <w:jc w:val="right"/>
      <w:outlineLvl w:val="3"/>
    </w:pPr>
    <w:rPr>
      <w:rFonts w:ascii="Times New Roman" w:eastAsia="Times New Roman" w:hAnsi="Times New Roman" w:cs="Times New Roman"/>
      <w:color w:val="auto"/>
      <w:sz w:val="23"/>
      <w:szCs w:val="23"/>
      <w:lang w:val="uk-UA" w:eastAsia="en-US"/>
    </w:rPr>
  </w:style>
  <w:style w:type="character" w:customStyle="1" w:styleId="2">
    <w:name w:val="Основний текст (2)_"/>
    <w:basedOn w:val="a0"/>
    <w:link w:val="20"/>
    <w:locked/>
    <w:rPr>
      <w:rFonts w:ascii="Times New Roman" w:eastAsia="Times New Roman" w:hAnsi="Times New Roman" w:cs="Times New Roman"/>
      <w:sz w:val="21"/>
      <w:szCs w:val="21"/>
      <w:shd w:val="clear" w:color="auto" w:fill="FFFFFF"/>
    </w:rPr>
  </w:style>
  <w:style w:type="paragraph" w:customStyle="1" w:styleId="20">
    <w:name w:val="Основний текст (2)"/>
    <w:basedOn w:val="a"/>
    <w:link w:val="2"/>
    <w:pPr>
      <w:shd w:val="clear" w:color="auto" w:fill="FFFFFF"/>
      <w:spacing w:before="240" w:after="540" w:line="0" w:lineRule="atLeast"/>
      <w:ind w:firstLine="600"/>
      <w:jc w:val="both"/>
    </w:pPr>
    <w:rPr>
      <w:rFonts w:ascii="Times New Roman" w:eastAsia="Times New Roman" w:hAnsi="Times New Roman" w:cs="Times New Roman"/>
      <w:color w:val="auto"/>
      <w:sz w:val="21"/>
      <w:szCs w:val="21"/>
      <w:lang w:val="uk-UA" w:eastAsia="en-US"/>
    </w:rPr>
  </w:style>
  <w:style w:type="character" w:customStyle="1" w:styleId="a3">
    <w:name w:val="Основний текст_"/>
    <w:basedOn w:val="a0"/>
    <w:link w:val="41"/>
    <w:locked/>
    <w:rPr>
      <w:rFonts w:ascii="Times New Roman" w:eastAsia="Times New Roman" w:hAnsi="Times New Roman" w:cs="Times New Roman"/>
      <w:sz w:val="23"/>
      <w:szCs w:val="23"/>
      <w:shd w:val="clear" w:color="auto" w:fill="FFFFFF"/>
    </w:rPr>
  </w:style>
  <w:style w:type="paragraph" w:customStyle="1" w:styleId="41">
    <w:name w:val="Основний текст4"/>
    <w:basedOn w:val="a"/>
    <w:link w:val="a3"/>
    <w:pPr>
      <w:shd w:val="clear" w:color="auto" w:fill="FFFFFF"/>
      <w:spacing w:before="540" w:after="240" w:line="274" w:lineRule="exact"/>
      <w:jc w:val="both"/>
    </w:pPr>
    <w:rPr>
      <w:rFonts w:ascii="Times New Roman" w:eastAsia="Times New Roman" w:hAnsi="Times New Roman" w:cs="Times New Roman"/>
      <w:color w:val="auto"/>
      <w:sz w:val="23"/>
      <w:szCs w:val="23"/>
      <w:lang w:val="uk-UA" w:eastAsia="en-US"/>
    </w:rPr>
  </w:style>
  <w:style w:type="character" w:customStyle="1" w:styleId="4-1pt">
    <w:name w:val="Заголовок №4 + Інтервал -1 pt"/>
    <w:basedOn w:val="4"/>
    <w:rPr>
      <w:rFonts w:ascii="Times New Roman" w:eastAsia="Times New Roman" w:hAnsi="Times New Roman" w:cs="Times New Roman"/>
      <w:spacing w:val="-20"/>
      <w:sz w:val="23"/>
      <w:szCs w:val="23"/>
      <w:u w:val="single"/>
      <w:shd w:val="clear" w:color="auto" w:fill="FFFFFF"/>
    </w:rPr>
  </w:style>
  <w:style w:type="character" w:customStyle="1" w:styleId="211">
    <w:name w:val="Основний текст (2) + 11"/>
    <w:aliases w:val="5 pt"/>
    <w:basedOn w:val="2"/>
    <w:rPr>
      <w:rFonts w:ascii="Times New Roman" w:eastAsia="Times New Roman" w:hAnsi="Times New Roman" w:cs="Times New Roman"/>
      <w:sz w:val="23"/>
      <w:szCs w:val="23"/>
      <w:shd w:val="clear" w:color="auto" w:fill="FFFFFF"/>
    </w:rPr>
  </w:style>
  <w:style w:type="character" w:customStyle="1" w:styleId="a4">
    <w:name w:val="Основний текст + Напівжирний"/>
    <w:basedOn w:val="a3"/>
    <w:rPr>
      <w:rFonts w:ascii="Times New Roman" w:eastAsia="Times New Roman" w:hAnsi="Times New Roman" w:cs="Times New Roman"/>
      <w:b/>
      <w:bCs/>
      <w:sz w:val="23"/>
      <w:szCs w:val="23"/>
      <w:shd w:val="clear" w:color="auto" w:fill="FFFFFF"/>
    </w:rPr>
  </w:style>
  <w:style w:type="paragraph" w:styleId="a5">
    <w:name w:val="List Paragraph"/>
    <w:aliases w:val="EBRD List,Список уровня 2,название табл/рис,заголовок 1.1,AC List 01,CA bullets,List1,Bullet List,Bullet OSM,FooterText,List Paragraph1,List11,List111,List1111,List11111,List111111,List1111111,List11111111,List111111111,List1111111111"/>
    <w:basedOn w:val="a"/>
    <w:link w:val="a6"/>
    <w:uiPriority w:val="34"/>
    <w:qFormat/>
    <w:pPr>
      <w:spacing w:after="200" w:line="276" w:lineRule="auto"/>
      <w:ind w:left="720"/>
      <w:contextualSpacing/>
    </w:pPr>
    <w:rPr>
      <w:rFonts w:ascii="Calibri" w:eastAsia="Calibri" w:hAnsi="Calibri" w:cs="Times New Roman"/>
      <w:color w:val="auto"/>
      <w:sz w:val="22"/>
      <w:szCs w:val="22"/>
      <w:lang w:val="ru-RU" w:eastAsia="en-US"/>
    </w:rPr>
  </w:style>
  <w:style w:type="character" w:customStyle="1" w:styleId="31">
    <w:name w:val="Заголовок №3_"/>
    <w:basedOn w:val="a0"/>
    <w:link w:val="32"/>
    <w:locked/>
    <w:rPr>
      <w:rFonts w:ascii="Times New Roman" w:eastAsia="Times New Roman" w:hAnsi="Times New Roman" w:cs="Times New Roman"/>
      <w:sz w:val="23"/>
      <w:szCs w:val="23"/>
      <w:shd w:val="clear" w:color="auto" w:fill="FFFFFF"/>
    </w:rPr>
  </w:style>
  <w:style w:type="paragraph" w:customStyle="1" w:styleId="32">
    <w:name w:val="Заголовок №3"/>
    <w:basedOn w:val="a"/>
    <w:link w:val="31"/>
    <w:pPr>
      <w:shd w:val="clear" w:color="auto" w:fill="FFFFFF"/>
      <w:spacing w:line="274" w:lineRule="exact"/>
      <w:jc w:val="both"/>
      <w:outlineLvl w:val="2"/>
    </w:pPr>
    <w:rPr>
      <w:rFonts w:ascii="Times New Roman" w:eastAsia="Times New Roman" w:hAnsi="Times New Roman" w:cs="Times New Roman"/>
      <w:color w:val="auto"/>
      <w:sz w:val="23"/>
      <w:szCs w:val="23"/>
      <w:lang w:val="uk-UA" w:eastAsia="en-US"/>
    </w:rPr>
  </w:style>
  <w:style w:type="character" w:styleId="a7">
    <w:name w:val="Hyperlink"/>
    <w:basedOn w:val="a0"/>
    <w:unhideWhenUsed/>
    <w:rPr>
      <w:color w:val="0066CC"/>
      <w:u w:val="single"/>
    </w:rPr>
  </w:style>
  <w:style w:type="character" w:customStyle="1" w:styleId="1">
    <w:name w:val="Основний текст1"/>
    <w:basedOn w:val="a3"/>
    <w:rPr>
      <w:rFonts w:ascii="Times New Roman" w:eastAsia="Times New Roman" w:hAnsi="Times New Roman" w:cs="Times New Roman"/>
      <w:sz w:val="23"/>
      <w:szCs w:val="23"/>
      <w:shd w:val="clear" w:color="auto" w:fill="FFFFFF"/>
    </w:rPr>
  </w:style>
  <w:style w:type="character" w:styleId="a8">
    <w:name w:val="Unresolved Mention"/>
    <w:basedOn w:val="a0"/>
    <w:uiPriority w:val="99"/>
    <w:semiHidden/>
    <w:unhideWhenUsed/>
    <w:rPr>
      <w:color w:val="605E5C"/>
      <w:shd w:val="clear" w:color="auto" w:fill="E1DFDD"/>
    </w:rPr>
  </w:style>
  <w:style w:type="character" w:customStyle="1" w:styleId="33">
    <w:name w:val="Основний текст (3)_"/>
    <w:basedOn w:val="a0"/>
    <w:link w:val="34"/>
    <w:locked/>
    <w:rPr>
      <w:rFonts w:ascii="Calibri" w:eastAsia="Calibri" w:hAnsi="Calibri" w:cs="Calibri"/>
      <w:sz w:val="11"/>
      <w:szCs w:val="11"/>
      <w:shd w:val="clear" w:color="auto" w:fill="FFFFFF"/>
    </w:rPr>
  </w:style>
  <w:style w:type="paragraph" w:customStyle="1" w:styleId="34">
    <w:name w:val="Основний текст (3)"/>
    <w:basedOn w:val="a"/>
    <w:link w:val="33"/>
    <w:pPr>
      <w:shd w:val="clear" w:color="auto" w:fill="FFFFFF"/>
      <w:spacing w:before="60" w:after="60" w:line="149" w:lineRule="exact"/>
      <w:jc w:val="both"/>
    </w:pPr>
    <w:rPr>
      <w:rFonts w:ascii="Calibri" w:eastAsia="Calibri" w:hAnsi="Calibri" w:cs="Calibri"/>
      <w:color w:val="auto"/>
      <w:sz w:val="11"/>
      <w:szCs w:val="11"/>
      <w:lang w:val="uk-UA" w:eastAsia="en-US"/>
    </w:rPr>
  </w:style>
  <w:style w:type="character" w:customStyle="1" w:styleId="21">
    <w:name w:val="Підпис до зображення (2)_"/>
    <w:basedOn w:val="a0"/>
    <w:link w:val="22"/>
    <w:locked/>
    <w:rPr>
      <w:rFonts w:ascii="Calibri" w:eastAsia="Calibri" w:hAnsi="Calibri" w:cs="Calibri"/>
      <w:sz w:val="12"/>
      <w:szCs w:val="12"/>
      <w:shd w:val="clear" w:color="auto" w:fill="FFFFFF"/>
    </w:rPr>
  </w:style>
  <w:style w:type="paragraph" w:customStyle="1" w:styleId="22">
    <w:name w:val="Підпис до зображення (2)"/>
    <w:basedOn w:val="a"/>
    <w:link w:val="21"/>
    <w:pPr>
      <w:shd w:val="clear" w:color="auto" w:fill="FFFFFF"/>
      <w:spacing w:line="0" w:lineRule="atLeast"/>
    </w:pPr>
    <w:rPr>
      <w:rFonts w:ascii="Calibri" w:eastAsia="Calibri" w:hAnsi="Calibri" w:cs="Calibri"/>
      <w:color w:val="auto"/>
      <w:sz w:val="12"/>
      <w:szCs w:val="12"/>
      <w:lang w:val="uk-UA" w:eastAsia="en-US"/>
    </w:rPr>
  </w:style>
  <w:style w:type="character" w:customStyle="1" w:styleId="35">
    <w:name w:val="Підпис до таблиці (3)_"/>
    <w:basedOn w:val="a0"/>
    <w:link w:val="36"/>
    <w:locked/>
    <w:rPr>
      <w:rFonts w:ascii="Times New Roman" w:eastAsia="Times New Roman" w:hAnsi="Times New Roman" w:cs="Times New Roman"/>
      <w:sz w:val="10"/>
      <w:szCs w:val="10"/>
      <w:shd w:val="clear" w:color="auto" w:fill="FFFFFF"/>
    </w:rPr>
  </w:style>
  <w:style w:type="paragraph" w:customStyle="1" w:styleId="36">
    <w:name w:val="Підпис до таблиці (3)"/>
    <w:basedOn w:val="a"/>
    <w:link w:val="35"/>
    <w:pPr>
      <w:shd w:val="clear" w:color="auto" w:fill="FFFFFF"/>
      <w:spacing w:line="0" w:lineRule="atLeast"/>
    </w:pPr>
    <w:rPr>
      <w:rFonts w:ascii="Times New Roman" w:eastAsia="Times New Roman" w:hAnsi="Times New Roman" w:cs="Times New Roman"/>
      <w:color w:val="auto"/>
      <w:sz w:val="10"/>
      <w:szCs w:val="10"/>
      <w:lang w:val="uk-UA" w:eastAsia="en-US"/>
    </w:rPr>
  </w:style>
  <w:style w:type="character" w:customStyle="1" w:styleId="a9">
    <w:name w:val="Підпис до зображення_"/>
    <w:basedOn w:val="a0"/>
    <w:link w:val="aa"/>
    <w:locked/>
    <w:rPr>
      <w:rFonts w:ascii="Times New Roman" w:eastAsia="Times New Roman" w:hAnsi="Times New Roman" w:cs="Times New Roman"/>
      <w:sz w:val="23"/>
      <w:szCs w:val="23"/>
      <w:shd w:val="clear" w:color="auto" w:fill="FFFFFF"/>
      <w:lang w:val="en-US"/>
    </w:rPr>
  </w:style>
  <w:style w:type="paragraph" w:customStyle="1" w:styleId="aa">
    <w:name w:val="Підпис до зображення"/>
    <w:basedOn w:val="a"/>
    <w:link w:val="a9"/>
    <w:pPr>
      <w:shd w:val="clear" w:color="auto" w:fill="FFFFFF"/>
      <w:spacing w:line="0" w:lineRule="atLeast"/>
    </w:pPr>
    <w:rPr>
      <w:rFonts w:ascii="Times New Roman" w:eastAsia="Times New Roman" w:hAnsi="Times New Roman" w:cs="Times New Roman"/>
      <w:color w:val="auto"/>
      <w:sz w:val="23"/>
      <w:szCs w:val="23"/>
      <w:lang w:val="en-US" w:eastAsia="en-US"/>
    </w:rPr>
  </w:style>
  <w:style w:type="character" w:customStyle="1" w:styleId="10">
    <w:name w:val="Заголовок №1_"/>
    <w:basedOn w:val="a0"/>
    <w:link w:val="11"/>
    <w:locked/>
    <w:rPr>
      <w:rFonts w:ascii="Calibri" w:eastAsia="Calibri" w:hAnsi="Calibri" w:cs="Calibri"/>
      <w:sz w:val="51"/>
      <w:szCs w:val="51"/>
      <w:shd w:val="clear" w:color="auto" w:fill="FFFFFF"/>
    </w:rPr>
  </w:style>
  <w:style w:type="paragraph" w:customStyle="1" w:styleId="11">
    <w:name w:val="Заголовок №1"/>
    <w:basedOn w:val="a"/>
    <w:link w:val="10"/>
    <w:pPr>
      <w:shd w:val="clear" w:color="auto" w:fill="FFFFFF"/>
      <w:spacing w:before="3000" w:line="0" w:lineRule="atLeast"/>
      <w:outlineLvl w:val="0"/>
    </w:pPr>
    <w:rPr>
      <w:rFonts w:ascii="Calibri" w:eastAsia="Calibri" w:hAnsi="Calibri" w:cs="Calibri"/>
      <w:color w:val="auto"/>
      <w:sz w:val="51"/>
      <w:szCs w:val="51"/>
      <w:lang w:val="uk-UA" w:eastAsia="en-US"/>
    </w:rPr>
  </w:style>
  <w:style w:type="character" w:customStyle="1" w:styleId="110">
    <w:name w:val="Основний текст (11)_"/>
    <w:basedOn w:val="a0"/>
    <w:link w:val="111"/>
    <w:locked/>
    <w:rPr>
      <w:rFonts w:ascii="Arial" w:eastAsia="Arial" w:hAnsi="Arial" w:cs="Arial"/>
      <w:sz w:val="23"/>
      <w:szCs w:val="23"/>
      <w:shd w:val="clear" w:color="auto" w:fill="FFFFFF"/>
    </w:rPr>
  </w:style>
  <w:style w:type="paragraph" w:customStyle="1" w:styleId="111">
    <w:name w:val="Основний текст (11)"/>
    <w:basedOn w:val="a"/>
    <w:link w:val="110"/>
    <w:pPr>
      <w:shd w:val="clear" w:color="auto" w:fill="FFFFFF"/>
      <w:spacing w:after="60" w:line="0" w:lineRule="atLeast"/>
    </w:pPr>
    <w:rPr>
      <w:rFonts w:ascii="Arial" w:eastAsia="Arial" w:hAnsi="Arial" w:cs="Arial"/>
      <w:color w:val="auto"/>
      <w:sz w:val="23"/>
      <w:szCs w:val="23"/>
      <w:lang w:val="uk-UA" w:eastAsia="en-US"/>
    </w:rPr>
  </w:style>
  <w:style w:type="character" w:customStyle="1" w:styleId="8">
    <w:name w:val="Основний текст (8)"/>
    <w:basedOn w:val="a0"/>
    <w:rPr>
      <w:rFonts w:ascii="Times New Roman" w:eastAsia="Times New Roman" w:hAnsi="Times New Roman" w:cs="Times New Roman" w:hint="default"/>
      <w:b w:val="0"/>
      <w:bCs w:val="0"/>
      <w:i w:val="0"/>
      <w:iCs w:val="0"/>
      <w:smallCaps w:val="0"/>
      <w:strike w:val="0"/>
      <w:dstrike w:val="0"/>
      <w:spacing w:val="0"/>
      <w:sz w:val="23"/>
      <w:szCs w:val="23"/>
      <w:u w:val="none"/>
      <w:effect w:val="none"/>
    </w:rPr>
  </w:style>
  <w:style w:type="character" w:customStyle="1" w:styleId="23">
    <w:name w:val="Заголовок №2"/>
    <w:basedOn w:val="a0"/>
    <w:rPr>
      <w:rFonts w:ascii="Candara" w:eastAsia="Candara" w:hAnsi="Candara" w:cs="Candara" w:hint="default"/>
      <w:b w:val="0"/>
      <w:bCs w:val="0"/>
      <w:i w:val="0"/>
      <w:iCs w:val="0"/>
      <w:smallCaps w:val="0"/>
      <w:strike w:val="0"/>
      <w:dstrike w:val="0"/>
      <w:spacing w:val="30"/>
      <w:sz w:val="28"/>
      <w:szCs w:val="28"/>
      <w:u w:val="none"/>
      <w:effect w:val="none"/>
    </w:rPr>
  </w:style>
  <w:style w:type="character" w:customStyle="1" w:styleId="42">
    <w:name w:val="Основний текст (4)"/>
    <w:basedOn w:val="a0"/>
    <w:rPr>
      <w:rFonts w:ascii="Calibri" w:eastAsia="Calibri" w:hAnsi="Calibri" w:cs="Calibri" w:hint="default"/>
      <w:b w:val="0"/>
      <w:bCs w:val="0"/>
      <w:i w:val="0"/>
      <w:iCs w:val="0"/>
      <w:smallCaps w:val="0"/>
      <w:strike w:val="0"/>
      <w:dstrike w:val="0"/>
      <w:spacing w:val="0"/>
      <w:sz w:val="12"/>
      <w:szCs w:val="12"/>
      <w:u w:val="none"/>
      <w:effect w:val="none"/>
    </w:rPr>
  </w:style>
  <w:style w:type="character" w:customStyle="1" w:styleId="6">
    <w:name w:val="Основний текст (6)"/>
    <w:basedOn w:val="a0"/>
    <w:rPr>
      <w:rFonts w:ascii="Calibri" w:eastAsia="Calibri" w:hAnsi="Calibri" w:cs="Calibri" w:hint="default"/>
      <w:b w:val="0"/>
      <w:bCs w:val="0"/>
      <w:i w:val="0"/>
      <w:iCs w:val="0"/>
      <w:smallCaps w:val="0"/>
      <w:strike w:val="0"/>
      <w:dstrike w:val="0"/>
      <w:spacing w:val="0"/>
      <w:sz w:val="12"/>
      <w:szCs w:val="12"/>
      <w:u w:val="none"/>
      <w:effect w:val="none"/>
      <w:lang w:val="en-US"/>
    </w:rPr>
  </w:style>
  <w:style w:type="character" w:customStyle="1" w:styleId="7">
    <w:name w:val="Основний текст (7)"/>
    <w:basedOn w:val="a0"/>
    <w:rPr>
      <w:rFonts w:ascii="Calibri" w:eastAsia="Calibri" w:hAnsi="Calibri" w:cs="Calibri" w:hint="default"/>
      <w:b w:val="0"/>
      <w:bCs w:val="0"/>
      <w:i w:val="0"/>
      <w:iCs w:val="0"/>
      <w:smallCaps w:val="0"/>
      <w:strike w:val="0"/>
      <w:dstrike w:val="0"/>
      <w:sz w:val="14"/>
      <w:szCs w:val="14"/>
      <w:u w:val="single"/>
      <w:effect w:val="none"/>
    </w:rPr>
  </w:style>
  <w:style w:type="character" w:customStyle="1" w:styleId="24">
    <w:name w:val="Підпис до таблиці (2)"/>
    <w:basedOn w:val="a0"/>
    <w:rPr>
      <w:rFonts w:ascii="Calibri" w:eastAsia="Calibri" w:hAnsi="Calibri" w:cs="Calibri" w:hint="default"/>
      <w:b w:val="0"/>
      <w:bCs w:val="0"/>
      <w:i w:val="0"/>
      <w:iCs w:val="0"/>
      <w:smallCaps w:val="0"/>
      <w:strike w:val="0"/>
      <w:dstrike w:val="0"/>
      <w:spacing w:val="0"/>
      <w:sz w:val="11"/>
      <w:szCs w:val="11"/>
      <w:u w:val="single"/>
      <w:effect w:val="none"/>
    </w:rPr>
  </w:style>
  <w:style w:type="character" w:customStyle="1" w:styleId="ab">
    <w:name w:val="Підпис до таблиці"/>
    <w:basedOn w:val="a0"/>
    <w:rPr>
      <w:rFonts w:ascii="Calibri" w:eastAsia="Calibri" w:hAnsi="Calibri" w:cs="Calibri" w:hint="default"/>
      <w:b w:val="0"/>
      <w:bCs w:val="0"/>
      <w:i w:val="0"/>
      <w:iCs w:val="0"/>
      <w:smallCaps w:val="0"/>
      <w:strike w:val="0"/>
      <w:dstrike w:val="0"/>
      <w:spacing w:val="0"/>
      <w:sz w:val="12"/>
      <w:szCs w:val="12"/>
      <w:u w:val="none"/>
      <w:effect w:val="none"/>
    </w:rPr>
  </w:style>
  <w:style w:type="character" w:customStyle="1" w:styleId="9">
    <w:name w:val="Основний текст (9)"/>
    <w:basedOn w:val="a0"/>
    <w:rPr>
      <w:rFonts w:ascii="Times New Roman" w:eastAsia="Times New Roman" w:hAnsi="Times New Roman" w:cs="Times New Roman" w:hint="default"/>
      <w:b w:val="0"/>
      <w:bCs w:val="0"/>
      <w:i w:val="0"/>
      <w:iCs w:val="0"/>
      <w:smallCaps w:val="0"/>
      <w:strike w:val="0"/>
      <w:dstrike w:val="0"/>
      <w:spacing w:val="-30"/>
      <w:sz w:val="52"/>
      <w:szCs w:val="52"/>
      <w:u w:val="none"/>
      <w:effect w:val="none"/>
    </w:rPr>
  </w:style>
  <w:style w:type="character" w:customStyle="1" w:styleId="100">
    <w:name w:val="Основний текст (10)"/>
    <w:basedOn w:val="a0"/>
    <w:rPr>
      <w:rFonts w:ascii="Candara" w:eastAsia="Candara" w:hAnsi="Candara" w:cs="Candara" w:hint="default"/>
      <w:b w:val="0"/>
      <w:bCs w:val="0"/>
      <w:i w:val="0"/>
      <w:iCs w:val="0"/>
      <w:smallCaps w:val="0"/>
      <w:strike w:val="0"/>
      <w:dstrike w:val="0"/>
      <w:spacing w:val="30"/>
      <w:sz w:val="28"/>
      <w:szCs w:val="28"/>
      <w:u w:val="none"/>
      <w:effect w:val="none"/>
    </w:rPr>
  </w:style>
  <w:style w:type="character" w:customStyle="1" w:styleId="35pt">
    <w:name w:val="Основний текст (3) + 5 pt"/>
    <w:aliases w:val="Не напівжирний"/>
    <w:basedOn w:val="33"/>
    <w:rPr>
      <w:rFonts w:ascii="Calibri" w:eastAsia="Calibri" w:hAnsi="Calibri" w:cs="Calibri"/>
      <w:b/>
      <w:bCs/>
      <w:sz w:val="10"/>
      <w:szCs w:val="10"/>
      <w:shd w:val="clear" w:color="auto" w:fill="FFFFFF"/>
    </w:rPr>
  </w:style>
  <w:style w:type="character" w:customStyle="1" w:styleId="-1pt">
    <w:name w:val="Основний текст + Інтервал -1 pt"/>
    <w:basedOn w:val="a3"/>
    <w:rPr>
      <w:rFonts w:ascii="Times New Roman" w:eastAsia="Times New Roman" w:hAnsi="Times New Roman" w:cs="Times New Roman"/>
      <w:spacing w:val="-20"/>
      <w:sz w:val="23"/>
      <w:szCs w:val="23"/>
      <w:u w:val="single"/>
      <w:shd w:val="clear" w:color="auto" w:fill="FFFFFF"/>
    </w:rPr>
  </w:style>
  <w:style w:type="character" w:customStyle="1" w:styleId="5pt">
    <w:name w:val="Підпис до таблиці + 5 pt"/>
    <w:basedOn w:val="a0"/>
    <w:rPr>
      <w:rFonts w:ascii="Calibri" w:eastAsia="Calibri" w:hAnsi="Calibri" w:cs="Calibri" w:hint="default"/>
      <w:b w:val="0"/>
      <w:bCs w:val="0"/>
      <w:i w:val="0"/>
      <w:iCs w:val="0"/>
      <w:smallCaps w:val="0"/>
      <w:strike w:val="0"/>
      <w:dstrike w:val="0"/>
      <w:spacing w:val="0"/>
      <w:sz w:val="10"/>
      <w:szCs w:val="10"/>
      <w:u w:val="none"/>
      <w:effect w:val="none"/>
    </w:rPr>
  </w:style>
  <w:style w:type="character" w:customStyle="1" w:styleId="37">
    <w:name w:val="Основний текст3"/>
    <w:basedOn w:val="a3"/>
    <w:rPr>
      <w:rFonts w:ascii="Times New Roman" w:eastAsia="Times New Roman" w:hAnsi="Times New Roman" w:cs="Times New Roman"/>
      <w:sz w:val="23"/>
      <w:szCs w:val="23"/>
      <w:shd w:val="clear" w:color="auto" w:fill="FFFFFF"/>
      <w:lang w:val="en-US"/>
    </w:rPr>
  </w:style>
  <w:style w:type="paragraph" w:styleId="ac">
    <w:name w:val="header"/>
    <w:basedOn w:val="a"/>
    <w:link w:val="ad"/>
    <w:uiPriority w:val="99"/>
    <w:unhideWhenUsed/>
    <w:pPr>
      <w:tabs>
        <w:tab w:val="center" w:pos="4677"/>
        <w:tab w:val="right" w:pos="9355"/>
      </w:tabs>
    </w:pPr>
    <w:rPr>
      <w:rFonts w:asciiTheme="minorHAnsi" w:eastAsiaTheme="minorHAnsi" w:hAnsiTheme="minorHAnsi" w:cstheme="minorBidi"/>
      <w:color w:val="auto"/>
      <w:sz w:val="22"/>
      <w:szCs w:val="22"/>
      <w:lang w:val="uk-UA" w:eastAsia="en-US"/>
    </w:rPr>
  </w:style>
  <w:style w:type="character" w:customStyle="1" w:styleId="ad">
    <w:name w:val="Верхний колонтитул Знак"/>
    <w:basedOn w:val="a0"/>
    <w:link w:val="ac"/>
    <w:uiPriority w:val="99"/>
  </w:style>
  <w:style w:type="paragraph" w:styleId="ae">
    <w:name w:val="footer"/>
    <w:basedOn w:val="a"/>
    <w:link w:val="af"/>
    <w:uiPriority w:val="99"/>
    <w:unhideWhenUsed/>
    <w:pPr>
      <w:tabs>
        <w:tab w:val="center" w:pos="4677"/>
        <w:tab w:val="right" w:pos="9355"/>
      </w:tabs>
    </w:pPr>
    <w:rPr>
      <w:rFonts w:asciiTheme="minorHAnsi" w:eastAsiaTheme="minorHAnsi" w:hAnsiTheme="minorHAnsi" w:cstheme="minorBidi"/>
      <w:color w:val="auto"/>
      <w:sz w:val="22"/>
      <w:szCs w:val="22"/>
      <w:lang w:val="uk-UA" w:eastAsia="en-US"/>
    </w:rPr>
  </w:style>
  <w:style w:type="character" w:customStyle="1" w:styleId="af">
    <w:name w:val="Нижний колонтитул Знак"/>
    <w:basedOn w:val="a0"/>
    <w:link w:val="ae"/>
    <w:uiPriority w:val="99"/>
  </w:style>
  <w:style w:type="table" w:styleId="af0">
    <w:name w:val="Table Grid"/>
    <w:basedOn w:val="a1"/>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Revision"/>
    <w:hidden/>
    <w:uiPriority w:val="99"/>
    <w:semiHidden/>
    <w:pPr>
      <w:spacing w:after="0" w:line="240" w:lineRule="auto"/>
    </w:pPr>
    <w:rPr>
      <w:rFonts w:ascii="Microsoft Sans Serif" w:eastAsia="Microsoft Sans Serif" w:hAnsi="Microsoft Sans Serif" w:cs="Microsoft Sans Serif"/>
      <w:color w:val="000000"/>
      <w:sz w:val="24"/>
      <w:szCs w:val="24"/>
      <w:lang w:val="uk" w:eastAsia="uk-UA"/>
    </w:rPr>
  </w:style>
  <w:style w:type="paragraph" w:customStyle="1" w:styleId="-">
    <w:name w:val="Договор - раздел"/>
    <w:basedOn w:val="a"/>
    <w:next w:val="-0"/>
    <w:pPr>
      <w:keepNext/>
      <w:keepLines/>
      <w:widowControl w:val="0"/>
      <w:numPr>
        <w:numId w:val="14"/>
      </w:numPr>
      <w:tabs>
        <w:tab w:val="left" w:pos="284"/>
      </w:tabs>
      <w:suppressAutoHyphens/>
      <w:spacing w:before="120" w:after="120"/>
      <w:jc w:val="center"/>
    </w:pPr>
    <w:rPr>
      <w:rFonts w:ascii="Times New Roman" w:eastAsia="Times New Roman" w:hAnsi="Times New Roman" w:cs="Times New Roman"/>
      <w:b/>
      <w:caps/>
      <w:color w:val="auto"/>
      <w:sz w:val="20"/>
      <w:szCs w:val="20"/>
      <w:lang w:val="ru-RU" w:eastAsia="ru-RU"/>
    </w:rPr>
  </w:style>
  <w:style w:type="paragraph" w:customStyle="1" w:styleId="-0">
    <w:name w:val="Договор - пункт Знак"/>
    <w:basedOn w:val="a"/>
    <w:pPr>
      <w:numPr>
        <w:ilvl w:val="1"/>
        <w:numId w:val="14"/>
      </w:numPr>
      <w:tabs>
        <w:tab w:val="left" w:pos="284"/>
      </w:tabs>
      <w:suppressAutoHyphens/>
      <w:jc w:val="both"/>
    </w:pPr>
    <w:rPr>
      <w:rFonts w:ascii="Times New Roman" w:eastAsia="Times New Roman" w:hAnsi="Times New Roman" w:cs="Times New Roman"/>
      <w:color w:val="auto"/>
      <w:sz w:val="20"/>
      <w:szCs w:val="20"/>
      <w:lang w:val="ru-RU" w:eastAsia="ru-RU"/>
    </w:rPr>
  </w:style>
  <w:style w:type="paragraph" w:customStyle="1" w:styleId="-1">
    <w:name w:val="Договор - подпункт"/>
    <w:basedOn w:val="3"/>
    <w:pPr>
      <w:keepNext w:val="0"/>
      <w:keepLines w:val="0"/>
      <w:numPr>
        <w:ilvl w:val="2"/>
        <w:numId w:val="14"/>
      </w:numPr>
      <w:tabs>
        <w:tab w:val="num" w:pos="1521"/>
      </w:tabs>
      <w:suppressAutoHyphens/>
      <w:spacing w:before="0"/>
      <w:ind w:left="1521" w:hanging="1095"/>
      <w:jc w:val="both"/>
    </w:pPr>
    <w:rPr>
      <w:rFonts w:ascii="Times New Roman" w:eastAsia="Times New Roman" w:hAnsi="Times New Roman" w:cs="Times New Roman"/>
      <w:bCs/>
      <w:color w:val="auto"/>
      <w:sz w:val="20"/>
      <w:szCs w:val="20"/>
      <w:lang w:val="ru-RU" w:eastAsia="ru-RU"/>
    </w:rPr>
  </w:style>
  <w:style w:type="character" w:customStyle="1" w:styleId="a6">
    <w:name w:val="Абзац списка Знак"/>
    <w:aliases w:val="EBRD List Знак,Список уровня 2 Знак,название табл/рис Знак,заголовок 1.1 Знак,AC List 01 Знак,CA bullets Знак,List1 Знак,Bullet List Знак,Bullet OSM Знак,FooterText Знак,List Paragraph1 Знак,List11 Знак,List111 Знак,List1111 Знак"/>
    <w:link w:val="a5"/>
    <w:uiPriority w:val="34"/>
    <w:locked/>
    <w:rPr>
      <w:rFonts w:ascii="Calibri" w:eastAsia="Calibri" w:hAnsi="Calibri" w:cs="Times New Roman"/>
      <w:lang w:val="ru-RU"/>
    </w:rPr>
  </w:style>
  <w:style w:type="character" w:customStyle="1" w:styleId="30">
    <w:name w:val="Заголовок 3 Знак"/>
    <w:basedOn w:val="a0"/>
    <w:link w:val="3"/>
    <w:uiPriority w:val="9"/>
    <w:semiHidden/>
    <w:rPr>
      <w:rFonts w:asciiTheme="majorHAnsi" w:eastAsiaTheme="majorEastAsia" w:hAnsiTheme="majorHAnsi" w:cstheme="majorBidi"/>
      <w:color w:val="1F3763" w:themeColor="accent1" w:themeShade="7F"/>
      <w:sz w:val="24"/>
      <w:szCs w:val="24"/>
      <w:lang w:val="uk"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101953">
      <w:bodyDiv w:val="1"/>
      <w:marLeft w:val="0"/>
      <w:marRight w:val="0"/>
      <w:marTop w:val="0"/>
      <w:marBottom w:val="0"/>
      <w:divBdr>
        <w:top w:val="none" w:sz="0" w:space="0" w:color="auto"/>
        <w:left w:val="none" w:sz="0" w:space="0" w:color="auto"/>
        <w:bottom w:val="none" w:sz="0" w:space="0" w:color="auto"/>
        <w:right w:val="none" w:sz="0" w:space="0" w:color="auto"/>
      </w:divBdr>
    </w:div>
    <w:div w:id="161092456">
      <w:bodyDiv w:val="1"/>
      <w:marLeft w:val="0"/>
      <w:marRight w:val="0"/>
      <w:marTop w:val="0"/>
      <w:marBottom w:val="0"/>
      <w:divBdr>
        <w:top w:val="none" w:sz="0" w:space="0" w:color="auto"/>
        <w:left w:val="none" w:sz="0" w:space="0" w:color="auto"/>
        <w:bottom w:val="none" w:sz="0" w:space="0" w:color="auto"/>
        <w:right w:val="none" w:sz="0" w:space="0" w:color="auto"/>
      </w:divBdr>
    </w:div>
    <w:div w:id="383142879">
      <w:bodyDiv w:val="1"/>
      <w:marLeft w:val="0"/>
      <w:marRight w:val="0"/>
      <w:marTop w:val="0"/>
      <w:marBottom w:val="0"/>
      <w:divBdr>
        <w:top w:val="none" w:sz="0" w:space="0" w:color="auto"/>
        <w:left w:val="none" w:sz="0" w:space="0" w:color="auto"/>
        <w:bottom w:val="none" w:sz="0" w:space="0" w:color="auto"/>
        <w:right w:val="none" w:sz="0" w:space="0" w:color="auto"/>
      </w:divBdr>
    </w:div>
    <w:div w:id="489177576">
      <w:bodyDiv w:val="1"/>
      <w:marLeft w:val="0"/>
      <w:marRight w:val="0"/>
      <w:marTop w:val="0"/>
      <w:marBottom w:val="0"/>
      <w:divBdr>
        <w:top w:val="none" w:sz="0" w:space="0" w:color="auto"/>
        <w:left w:val="none" w:sz="0" w:space="0" w:color="auto"/>
        <w:bottom w:val="none" w:sz="0" w:space="0" w:color="auto"/>
        <w:right w:val="none" w:sz="0" w:space="0" w:color="auto"/>
      </w:divBdr>
    </w:div>
    <w:div w:id="668367009">
      <w:bodyDiv w:val="1"/>
      <w:marLeft w:val="0"/>
      <w:marRight w:val="0"/>
      <w:marTop w:val="0"/>
      <w:marBottom w:val="0"/>
      <w:divBdr>
        <w:top w:val="none" w:sz="0" w:space="0" w:color="auto"/>
        <w:left w:val="none" w:sz="0" w:space="0" w:color="auto"/>
        <w:bottom w:val="none" w:sz="0" w:space="0" w:color="auto"/>
        <w:right w:val="none" w:sz="0" w:space="0" w:color="auto"/>
      </w:divBdr>
    </w:div>
    <w:div w:id="936134730">
      <w:bodyDiv w:val="1"/>
      <w:marLeft w:val="0"/>
      <w:marRight w:val="0"/>
      <w:marTop w:val="0"/>
      <w:marBottom w:val="0"/>
      <w:divBdr>
        <w:top w:val="none" w:sz="0" w:space="0" w:color="auto"/>
        <w:left w:val="none" w:sz="0" w:space="0" w:color="auto"/>
        <w:bottom w:val="none" w:sz="0" w:space="0" w:color="auto"/>
        <w:right w:val="none" w:sz="0" w:space="0" w:color="auto"/>
      </w:divBdr>
    </w:div>
    <w:div w:id="1148088331">
      <w:bodyDiv w:val="1"/>
      <w:marLeft w:val="0"/>
      <w:marRight w:val="0"/>
      <w:marTop w:val="0"/>
      <w:marBottom w:val="0"/>
      <w:divBdr>
        <w:top w:val="none" w:sz="0" w:space="0" w:color="auto"/>
        <w:left w:val="none" w:sz="0" w:space="0" w:color="auto"/>
        <w:bottom w:val="none" w:sz="0" w:space="0" w:color="auto"/>
        <w:right w:val="none" w:sz="0" w:space="0" w:color="auto"/>
      </w:divBdr>
    </w:div>
    <w:div w:id="1453475292">
      <w:bodyDiv w:val="1"/>
      <w:marLeft w:val="0"/>
      <w:marRight w:val="0"/>
      <w:marTop w:val="0"/>
      <w:marBottom w:val="0"/>
      <w:divBdr>
        <w:top w:val="none" w:sz="0" w:space="0" w:color="auto"/>
        <w:left w:val="none" w:sz="0" w:space="0" w:color="auto"/>
        <w:bottom w:val="none" w:sz="0" w:space="0" w:color="auto"/>
        <w:right w:val="none" w:sz="0" w:space="0" w:color="auto"/>
      </w:divBdr>
    </w:div>
    <w:div w:id="2055082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gas.ua" TargetMode="Externa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Popok.Yaroslav@mailcenter.com.ua" TargetMode="Externa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info@gas.ua" TargetMode="External"/><Relationship Id="rId14" Type="http://schemas.openxmlformats.org/officeDocument/2006/relationships/image" Target="media/image4.png"/></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16</Pages>
  <Words>5145</Words>
  <Characters>29333</Characters>
  <Application>Microsoft Office Word</Application>
  <DocSecurity>4</DocSecurity>
  <Lines>244</Lines>
  <Paragraphs>68</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34410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Мироненко Наталія Миколаївна</dc:creator>
  <cp:keywords/>
  <dc:description/>
  <cp:lastModifiedBy>Дроненко Оксана Всеволодівна</cp:lastModifiedBy>
  <cp:revision>2</cp:revision>
  <cp:lastPrinted>2022-06-24T06:14:00Z</cp:lastPrinted>
  <dcterms:created xsi:type="dcterms:W3CDTF">2022-06-24T06:14:00Z</dcterms:created>
  <dcterms:modified xsi:type="dcterms:W3CDTF">2022-06-24T06:14:00Z</dcterms:modified>
</cp:coreProperties>
</file>